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78713B" w14:textId="77777777" w:rsidR="00C4596F" w:rsidRPr="00853884" w:rsidRDefault="00C4596F" w:rsidP="00C4596F">
      <w:pPr>
        <w:spacing w:line="360" w:lineRule="auto"/>
        <w:jc w:val="both"/>
        <w:rPr>
          <w:rFonts w:ascii="Arial" w:hAnsi="Arial" w:cs="Arial"/>
          <w:b/>
          <w:bCs/>
          <w:sz w:val="20"/>
          <w:szCs w:val="20"/>
          <w:lang w:eastAsia="de-DE"/>
        </w:rPr>
      </w:pPr>
      <w:r w:rsidRPr="00853884">
        <w:rPr>
          <w:b/>
          <w:bCs/>
          <w:sz w:val="24"/>
          <w:szCs w:val="24"/>
        </w:rPr>
        <w:t>Benchmark in Leistung und Lebensdauer: Die neue Metabo 2000-Watt-Brushless-Winkelschleifer Serie</w:t>
      </w:r>
    </w:p>
    <w:p w14:paraId="589CDF9D" w14:textId="77777777" w:rsidR="00C4596F" w:rsidRDefault="00C4596F" w:rsidP="00C4596F">
      <w:pPr>
        <w:spacing w:line="360" w:lineRule="auto"/>
        <w:jc w:val="both"/>
        <w:rPr>
          <w:rFonts w:ascii="Arial" w:hAnsi="Arial" w:cs="Arial"/>
          <w:sz w:val="19"/>
          <w:szCs w:val="19"/>
          <w:lang w:eastAsia="de-DE"/>
        </w:rPr>
      </w:pPr>
    </w:p>
    <w:p w14:paraId="153B7B8E" w14:textId="77777777" w:rsidR="00C4596F" w:rsidRDefault="00C4596F" w:rsidP="00C4596F">
      <w:pPr>
        <w:spacing w:line="360" w:lineRule="auto"/>
        <w:jc w:val="both"/>
        <w:rPr>
          <w:rFonts w:ascii="Arial" w:hAnsi="Arial" w:cs="Arial"/>
          <w:b/>
          <w:bCs/>
          <w:sz w:val="19"/>
          <w:szCs w:val="19"/>
          <w:lang w:eastAsia="de-DE"/>
        </w:rPr>
      </w:pPr>
      <w:r w:rsidRPr="001B5950">
        <w:rPr>
          <w:rFonts w:ascii="Arial" w:hAnsi="Arial" w:cs="Arial"/>
          <w:b/>
          <w:bCs/>
          <w:sz w:val="19"/>
          <w:szCs w:val="19"/>
          <w:lang w:eastAsia="de-DE"/>
        </w:rPr>
        <w:t>Nürtingen, August 2024</w:t>
      </w:r>
      <w:r w:rsidRPr="001B5950">
        <w:rPr>
          <w:rFonts w:ascii="Arial" w:hAnsi="Arial" w:cs="Arial"/>
          <w:sz w:val="19"/>
          <w:szCs w:val="19"/>
          <w:lang w:eastAsia="de-DE"/>
        </w:rPr>
        <w:t xml:space="preserve"> – Metabo </w:t>
      </w:r>
      <w:r>
        <w:rPr>
          <w:rFonts w:ascii="Arial" w:hAnsi="Arial" w:cs="Arial"/>
          <w:sz w:val="19"/>
          <w:szCs w:val="19"/>
          <w:lang w:eastAsia="de-DE"/>
        </w:rPr>
        <w:t xml:space="preserve">definiert Wirtschaftlichkeit neu. </w:t>
      </w:r>
      <w:r w:rsidRPr="001B5950">
        <w:rPr>
          <w:rFonts w:ascii="Arial" w:hAnsi="Arial" w:cs="Arial"/>
          <w:sz w:val="19"/>
          <w:szCs w:val="19"/>
          <w:lang w:eastAsia="de-DE"/>
        </w:rPr>
        <w:t xml:space="preserve">Speziell für </w:t>
      </w:r>
      <w:r>
        <w:rPr>
          <w:rFonts w:ascii="Arial" w:hAnsi="Arial" w:cs="Arial"/>
          <w:sz w:val="19"/>
          <w:szCs w:val="19"/>
          <w:lang w:eastAsia="de-DE"/>
        </w:rPr>
        <w:t>schwere</w:t>
      </w:r>
      <w:r w:rsidRPr="001B5950">
        <w:rPr>
          <w:rFonts w:ascii="Arial" w:hAnsi="Arial" w:cs="Arial"/>
          <w:sz w:val="19"/>
          <w:szCs w:val="19"/>
          <w:lang w:eastAsia="de-DE"/>
        </w:rPr>
        <w:t xml:space="preserve"> Belastungen in der </w:t>
      </w:r>
      <w:r>
        <w:rPr>
          <w:rFonts w:ascii="Arial" w:hAnsi="Arial" w:cs="Arial"/>
          <w:sz w:val="19"/>
          <w:szCs w:val="19"/>
          <w:lang w:eastAsia="de-DE"/>
        </w:rPr>
        <w:t xml:space="preserve">Metallverarbeitung </w:t>
      </w:r>
      <w:r w:rsidRPr="001B5950">
        <w:rPr>
          <w:rFonts w:ascii="Arial" w:hAnsi="Arial" w:cs="Arial"/>
          <w:sz w:val="19"/>
          <w:szCs w:val="19"/>
          <w:lang w:eastAsia="de-DE"/>
        </w:rPr>
        <w:t xml:space="preserve">und </w:t>
      </w:r>
      <w:r>
        <w:rPr>
          <w:rFonts w:ascii="Arial" w:hAnsi="Arial" w:cs="Arial"/>
          <w:sz w:val="19"/>
          <w:szCs w:val="19"/>
          <w:lang w:eastAsia="de-DE"/>
        </w:rPr>
        <w:t xml:space="preserve">der </w:t>
      </w:r>
      <w:r w:rsidRPr="001B5950">
        <w:rPr>
          <w:rFonts w:ascii="Arial" w:hAnsi="Arial" w:cs="Arial"/>
          <w:sz w:val="19"/>
          <w:szCs w:val="19"/>
          <w:lang w:eastAsia="de-DE"/>
        </w:rPr>
        <w:t xml:space="preserve">Stahlindustrie entwickelt, </w:t>
      </w:r>
      <w:r>
        <w:rPr>
          <w:rFonts w:ascii="Arial" w:hAnsi="Arial" w:cs="Arial"/>
          <w:sz w:val="19"/>
          <w:szCs w:val="19"/>
          <w:lang w:eastAsia="de-DE"/>
        </w:rPr>
        <w:t>punkten die netzgebundenen 2000-Watt-Brushless-</w:t>
      </w:r>
      <w:r w:rsidRPr="001B5950">
        <w:rPr>
          <w:rFonts w:ascii="Arial" w:hAnsi="Arial" w:cs="Arial"/>
          <w:sz w:val="19"/>
          <w:szCs w:val="19"/>
          <w:lang w:eastAsia="de-DE"/>
        </w:rPr>
        <w:t>Winkelschleifer</w:t>
      </w:r>
      <w:r>
        <w:rPr>
          <w:rFonts w:ascii="Arial" w:hAnsi="Arial" w:cs="Arial"/>
          <w:sz w:val="19"/>
          <w:szCs w:val="19"/>
          <w:lang w:eastAsia="de-DE"/>
        </w:rPr>
        <w:t xml:space="preserve"> mit der dreifachen Lebensdauer gegenüber jenen mit Kohlebürsten. </w:t>
      </w:r>
      <w:bookmarkStart w:id="0" w:name="_Hlk174979226"/>
      <w:r>
        <w:rPr>
          <w:rFonts w:ascii="Arial" w:hAnsi="Arial" w:cs="Arial"/>
          <w:sz w:val="19"/>
          <w:szCs w:val="19"/>
          <w:lang w:eastAsia="de-DE"/>
        </w:rPr>
        <w:t xml:space="preserve">Der </w:t>
      </w:r>
      <w:r w:rsidRPr="001B5950">
        <w:rPr>
          <w:rFonts w:ascii="Arial" w:hAnsi="Arial" w:cs="Arial"/>
          <w:sz w:val="19"/>
          <w:szCs w:val="19"/>
          <w:lang w:eastAsia="de-DE"/>
        </w:rPr>
        <w:t>bürstenlose</w:t>
      </w:r>
      <w:r>
        <w:rPr>
          <w:rFonts w:ascii="Arial" w:hAnsi="Arial" w:cs="Arial"/>
          <w:sz w:val="19"/>
          <w:szCs w:val="19"/>
          <w:lang w:eastAsia="de-DE"/>
        </w:rPr>
        <w:t>, wartungsarme und besonders leistungsstarke</w:t>
      </w:r>
      <w:r w:rsidRPr="001B5950">
        <w:rPr>
          <w:rFonts w:ascii="Arial" w:hAnsi="Arial" w:cs="Arial"/>
          <w:sz w:val="19"/>
          <w:szCs w:val="19"/>
          <w:lang w:eastAsia="de-DE"/>
        </w:rPr>
        <w:t xml:space="preserve"> </w:t>
      </w:r>
      <w:r>
        <w:rPr>
          <w:rFonts w:ascii="Arial" w:hAnsi="Arial" w:cs="Arial"/>
          <w:sz w:val="19"/>
          <w:szCs w:val="19"/>
          <w:lang w:eastAsia="de-DE"/>
        </w:rPr>
        <w:t xml:space="preserve">Metabo </w:t>
      </w:r>
      <w:r w:rsidRPr="001B5950">
        <w:rPr>
          <w:rFonts w:ascii="Arial" w:hAnsi="Arial" w:cs="Arial"/>
          <w:sz w:val="19"/>
          <w:szCs w:val="19"/>
          <w:lang w:eastAsia="de-DE"/>
        </w:rPr>
        <w:t>Marathon-Motor</w:t>
      </w:r>
      <w:r>
        <w:rPr>
          <w:rFonts w:ascii="Arial" w:hAnsi="Arial" w:cs="Arial"/>
          <w:sz w:val="19"/>
          <w:szCs w:val="19"/>
          <w:lang w:eastAsia="de-DE"/>
        </w:rPr>
        <w:t>, eine ausgeklügelte Steuerungselektronik und ein hervorragender Staubschutz machen den Sprung in Leistung und Langlebigkeit möglich</w:t>
      </w:r>
      <w:bookmarkEnd w:id="0"/>
      <w:r>
        <w:rPr>
          <w:rFonts w:ascii="Arial" w:hAnsi="Arial" w:cs="Arial"/>
          <w:sz w:val="19"/>
          <w:szCs w:val="19"/>
          <w:lang w:eastAsia="de-DE"/>
        </w:rPr>
        <w:t xml:space="preserve">. </w:t>
      </w:r>
      <w:r w:rsidRPr="001B5950">
        <w:rPr>
          <w:rFonts w:ascii="Arial" w:hAnsi="Arial" w:cs="Arial"/>
          <w:sz w:val="19"/>
          <w:szCs w:val="19"/>
          <w:lang w:eastAsia="de-DE"/>
        </w:rPr>
        <w:t>Made in Germany und gefertigt in Nürtingen, steht diese</w:t>
      </w:r>
      <w:r>
        <w:rPr>
          <w:rFonts w:ascii="Arial" w:hAnsi="Arial" w:cs="Arial"/>
          <w:sz w:val="19"/>
          <w:szCs w:val="19"/>
          <w:lang w:eastAsia="de-DE"/>
        </w:rPr>
        <w:t xml:space="preserve"> neue Winkelschleifer-Familie </w:t>
      </w:r>
      <w:r w:rsidRPr="001B5950">
        <w:rPr>
          <w:rFonts w:ascii="Arial" w:hAnsi="Arial" w:cs="Arial"/>
          <w:sz w:val="19"/>
          <w:szCs w:val="19"/>
          <w:lang w:eastAsia="de-DE"/>
        </w:rPr>
        <w:t>für die Tradition und Innovationskraft von Metabo.</w:t>
      </w:r>
    </w:p>
    <w:p w14:paraId="25FFB12F" w14:textId="77777777" w:rsidR="00C4596F" w:rsidRPr="001B5950" w:rsidRDefault="00C4596F" w:rsidP="00C4596F">
      <w:pPr>
        <w:spacing w:after="0" w:line="360" w:lineRule="auto"/>
        <w:jc w:val="both"/>
        <w:rPr>
          <w:rFonts w:ascii="Arial" w:hAnsi="Arial" w:cs="Arial"/>
          <w:b/>
          <w:bCs/>
          <w:sz w:val="19"/>
          <w:szCs w:val="19"/>
          <w:lang w:eastAsia="de-DE"/>
        </w:rPr>
      </w:pPr>
      <w:r w:rsidRPr="001B5950">
        <w:rPr>
          <w:rFonts w:ascii="Arial" w:hAnsi="Arial" w:cs="Arial"/>
          <w:b/>
          <w:bCs/>
          <w:sz w:val="19"/>
          <w:szCs w:val="19"/>
          <w:lang w:eastAsia="de-DE"/>
        </w:rPr>
        <w:t>Wirtschaftlichkeit und schnelle Amortisation</w:t>
      </w:r>
      <w:r>
        <w:rPr>
          <w:rFonts w:ascii="Arial" w:hAnsi="Arial" w:cs="Arial"/>
          <w:b/>
          <w:bCs/>
          <w:sz w:val="19"/>
          <w:szCs w:val="19"/>
          <w:lang w:eastAsia="de-DE"/>
        </w:rPr>
        <w:t xml:space="preserve"> </w:t>
      </w:r>
    </w:p>
    <w:p w14:paraId="5D3D0D32" w14:textId="77777777" w:rsidR="00C4596F" w:rsidRDefault="00C4596F" w:rsidP="00C4596F">
      <w:pPr>
        <w:spacing w:after="0" w:line="360" w:lineRule="auto"/>
        <w:jc w:val="both"/>
        <w:rPr>
          <w:rFonts w:ascii="Arial" w:hAnsi="Arial" w:cs="Arial"/>
          <w:sz w:val="19"/>
          <w:szCs w:val="19"/>
          <w:lang w:eastAsia="de-DE"/>
        </w:rPr>
      </w:pPr>
      <w:r>
        <w:rPr>
          <w:rFonts w:ascii="Arial" w:hAnsi="Arial" w:cs="Arial"/>
          <w:sz w:val="19"/>
          <w:szCs w:val="19"/>
          <w:lang w:eastAsia="de-DE"/>
        </w:rPr>
        <w:t xml:space="preserve">Die Entwickler haben den gekapselten </w:t>
      </w:r>
      <w:r w:rsidRPr="001B5950">
        <w:rPr>
          <w:rFonts w:ascii="Arial" w:hAnsi="Arial" w:cs="Arial"/>
          <w:sz w:val="19"/>
          <w:szCs w:val="19"/>
          <w:lang w:eastAsia="de-DE"/>
        </w:rPr>
        <w:t xml:space="preserve">Marathon </w:t>
      </w:r>
      <w:proofErr w:type="spellStart"/>
      <w:r w:rsidRPr="001B5950">
        <w:rPr>
          <w:rFonts w:ascii="Arial" w:hAnsi="Arial" w:cs="Arial"/>
          <w:sz w:val="19"/>
          <w:szCs w:val="19"/>
          <w:lang w:eastAsia="de-DE"/>
        </w:rPr>
        <w:t>Brushless</w:t>
      </w:r>
      <w:proofErr w:type="spellEnd"/>
      <w:r w:rsidRPr="001B5950">
        <w:rPr>
          <w:rFonts w:ascii="Arial" w:hAnsi="Arial" w:cs="Arial"/>
          <w:sz w:val="19"/>
          <w:szCs w:val="19"/>
          <w:lang w:eastAsia="de-DE"/>
        </w:rPr>
        <w:t>-Motor</w:t>
      </w:r>
      <w:r>
        <w:rPr>
          <w:rFonts w:ascii="Arial" w:hAnsi="Arial" w:cs="Arial"/>
          <w:sz w:val="19"/>
          <w:szCs w:val="19"/>
          <w:lang w:eastAsia="de-DE"/>
        </w:rPr>
        <w:t xml:space="preserve"> mit einer</w:t>
      </w:r>
      <w:r w:rsidRPr="001B5950">
        <w:rPr>
          <w:rFonts w:ascii="Arial" w:hAnsi="Arial" w:cs="Arial"/>
          <w:sz w:val="19"/>
          <w:szCs w:val="19"/>
          <w:lang w:eastAsia="de-DE"/>
        </w:rPr>
        <w:t xml:space="preserve"> patentierte</w:t>
      </w:r>
      <w:r>
        <w:rPr>
          <w:rFonts w:ascii="Arial" w:hAnsi="Arial" w:cs="Arial"/>
          <w:sz w:val="19"/>
          <w:szCs w:val="19"/>
          <w:lang w:eastAsia="de-DE"/>
        </w:rPr>
        <w:t xml:space="preserve">n </w:t>
      </w:r>
      <w:r w:rsidRPr="001B5950">
        <w:rPr>
          <w:rFonts w:ascii="Arial" w:hAnsi="Arial" w:cs="Arial"/>
          <w:sz w:val="19"/>
          <w:szCs w:val="19"/>
          <w:lang w:eastAsia="de-DE"/>
        </w:rPr>
        <w:t xml:space="preserve">Kühlung und </w:t>
      </w:r>
      <w:r>
        <w:rPr>
          <w:rFonts w:ascii="Arial" w:hAnsi="Arial" w:cs="Arial"/>
          <w:sz w:val="19"/>
          <w:szCs w:val="19"/>
          <w:lang w:eastAsia="de-DE"/>
        </w:rPr>
        <w:t>einem besonders wirksamen</w:t>
      </w:r>
      <w:r w:rsidRPr="001B5950">
        <w:rPr>
          <w:rFonts w:ascii="Arial" w:hAnsi="Arial" w:cs="Arial"/>
          <w:sz w:val="19"/>
          <w:szCs w:val="19"/>
          <w:lang w:eastAsia="de-DE"/>
        </w:rPr>
        <w:t xml:space="preserve"> Staubschutz</w:t>
      </w:r>
      <w:r>
        <w:rPr>
          <w:rFonts w:ascii="Arial" w:hAnsi="Arial" w:cs="Arial"/>
          <w:sz w:val="19"/>
          <w:szCs w:val="19"/>
          <w:lang w:eastAsia="de-DE"/>
        </w:rPr>
        <w:t xml:space="preserve"> ausgestattet. Das heißt für den industriellen Anwender: Minimaler Aufwand für Wartung und Instandhaltung, weniger Ausfallzeiten und hohe Zuverlässigkeit i</w:t>
      </w:r>
      <w:r w:rsidRPr="001B5950">
        <w:rPr>
          <w:rFonts w:ascii="Arial" w:hAnsi="Arial" w:cs="Arial"/>
          <w:sz w:val="19"/>
          <w:szCs w:val="19"/>
          <w:lang w:eastAsia="de-DE"/>
        </w:rPr>
        <w:t>m täglichen Einsatz</w:t>
      </w:r>
      <w:r>
        <w:rPr>
          <w:rFonts w:ascii="Arial" w:hAnsi="Arial" w:cs="Arial"/>
          <w:sz w:val="19"/>
          <w:szCs w:val="19"/>
          <w:lang w:eastAsia="de-DE"/>
        </w:rPr>
        <w:t>. Die neuen Winkelschleifer sind aber nicht nur wartungsarm, sondern auch leistungsstark und sparsam. Der Arbeitsfortschritt kann mit der robusten, ständig verfügbaren Motorleistung um bis zu 60 Prozent gesteigert werden, während die</w:t>
      </w:r>
      <w:r w:rsidRPr="001B5950">
        <w:rPr>
          <w:rFonts w:ascii="Arial" w:hAnsi="Arial" w:cs="Arial"/>
          <w:sz w:val="19"/>
          <w:szCs w:val="19"/>
          <w:lang w:eastAsia="de-DE"/>
        </w:rPr>
        <w:t xml:space="preserve"> Betriebskosten</w:t>
      </w:r>
      <w:r>
        <w:rPr>
          <w:rFonts w:ascii="Arial" w:hAnsi="Arial" w:cs="Arial"/>
          <w:sz w:val="19"/>
          <w:szCs w:val="19"/>
          <w:lang w:eastAsia="de-DE"/>
        </w:rPr>
        <w:t xml:space="preserve"> sinken: Der Stromverbrauch ist um 20 Prozent geringer als bei vergleichbarem Einsatz von Motoren mit Kohlebürsten. </w:t>
      </w:r>
      <w:r w:rsidRPr="001B5950">
        <w:rPr>
          <w:rFonts w:ascii="Arial" w:hAnsi="Arial" w:cs="Arial"/>
          <w:sz w:val="19"/>
          <w:szCs w:val="19"/>
          <w:lang w:eastAsia="de-DE"/>
        </w:rPr>
        <w:t xml:space="preserve">Ein einzelner Winkelschleifer kann über seine Lebensdauer hinweg mehrere </w:t>
      </w:r>
      <w:r>
        <w:rPr>
          <w:rFonts w:ascii="Arial" w:hAnsi="Arial" w:cs="Arial"/>
          <w:sz w:val="19"/>
          <w:szCs w:val="19"/>
          <w:lang w:eastAsia="de-DE"/>
        </w:rPr>
        <w:t>hundert</w:t>
      </w:r>
      <w:r w:rsidRPr="001B5950">
        <w:rPr>
          <w:rFonts w:ascii="Arial" w:hAnsi="Arial" w:cs="Arial"/>
          <w:sz w:val="19"/>
          <w:szCs w:val="19"/>
          <w:lang w:eastAsia="de-DE"/>
        </w:rPr>
        <w:t xml:space="preserve"> Euro an Energiekosten einsparen. Diese Einsparungen</w:t>
      </w:r>
      <w:r>
        <w:rPr>
          <w:rFonts w:ascii="Arial" w:hAnsi="Arial" w:cs="Arial"/>
          <w:sz w:val="19"/>
          <w:szCs w:val="19"/>
          <w:lang w:eastAsia="de-DE"/>
        </w:rPr>
        <w:t>, die</w:t>
      </w:r>
      <w:r w:rsidRPr="001B5950">
        <w:rPr>
          <w:rFonts w:ascii="Arial" w:hAnsi="Arial" w:cs="Arial"/>
          <w:sz w:val="19"/>
          <w:szCs w:val="19"/>
          <w:lang w:eastAsia="de-DE"/>
        </w:rPr>
        <w:t xml:space="preserve"> hohe Produktivität und d</w:t>
      </w:r>
      <w:r>
        <w:rPr>
          <w:rFonts w:ascii="Arial" w:hAnsi="Arial" w:cs="Arial"/>
          <w:sz w:val="19"/>
          <w:szCs w:val="19"/>
          <w:lang w:eastAsia="de-DE"/>
        </w:rPr>
        <w:t xml:space="preserve">ie deutlich </w:t>
      </w:r>
      <w:r w:rsidRPr="001B5950">
        <w:rPr>
          <w:rFonts w:ascii="Arial" w:hAnsi="Arial" w:cs="Arial"/>
          <w:sz w:val="19"/>
          <w:szCs w:val="19"/>
          <w:lang w:eastAsia="de-DE"/>
        </w:rPr>
        <w:t xml:space="preserve">längere Lebensdauer machen die neuen Winkelschleifer zu einer </w:t>
      </w:r>
      <w:r>
        <w:rPr>
          <w:rFonts w:ascii="Arial" w:hAnsi="Arial" w:cs="Arial"/>
          <w:sz w:val="19"/>
          <w:szCs w:val="19"/>
          <w:lang w:eastAsia="de-DE"/>
        </w:rPr>
        <w:t xml:space="preserve">klugen </w:t>
      </w:r>
      <w:r w:rsidRPr="001B5950">
        <w:rPr>
          <w:rFonts w:ascii="Arial" w:hAnsi="Arial" w:cs="Arial"/>
          <w:sz w:val="19"/>
          <w:szCs w:val="19"/>
          <w:lang w:eastAsia="de-DE"/>
        </w:rPr>
        <w:t xml:space="preserve">Investition, die sich </w:t>
      </w:r>
      <w:r>
        <w:rPr>
          <w:rFonts w:ascii="Arial" w:hAnsi="Arial" w:cs="Arial"/>
          <w:sz w:val="19"/>
          <w:szCs w:val="19"/>
          <w:lang w:eastAsia="de-DE"/>
        </w:rPr>
        <w:t xml:space="preserve">rechnet. </w:t>
      </w:r>
    </w:p>
    <w:p w14:paraId="0A302F0E" w14:textId="77777777" w:rsidR="00C4596F" w:rsidRPr="001B5950" w:rsidRDefault="00C4596F" w:rsidP="00C4596F">
      <w:pPr>
        <w:spacing w:after="0" w:line="360" w:lineRule="auto"/>
        <w:jc w:val="both"/>
        <w:rPr>
          <w:rFonts w:ascii="Arial" w:hAnsi="Arial" w:cs="Arial"/>
          <w:sz w:val="19"/>
          <w:szCs w:val="19"/>
          <w:lang w:eastAsia="de-DE"/>
        </w:rPr>
      </w:pPr>
    </w:p>
    <w:p w14:paraId="7589D12C" w14:textId="77777777" w:rsidR="00C4596F" w:rsidRPr="001B5950" w:rsidRDefault="00C4596F" w:rsidP="00C4596F">
      <w:pPr>
        <w:spacing w:after="0" w:line="360" w:lineRule="auto"/>
        <w:jc w:val="both"/>
        <w:rPr>
          <w:rFonts w:ascii="Arial" w:hAnsi="Arial" w:cs="Arial"/>
          <w:b/>
          <w:bCs/>
          <w:sz w:val="19"/>
          <w:szCs w:val="19"/>
          <w:lang w:eastAsia="de-DE"/>
        </w:rPr>
      </w:pPr>
      <w:r>
        <w:rPr>
          <w:rFonts w:ascii="Arial" w:hAnsi="Arial" w:cs="Arial"/>
          <w:b/>
          <w:bCs/>
          <w:sz w:val="19"/>
          <w:szCs w:val="19"/>
          <w:lang w:eastAsia="de-DE"/>
        </w:rPr>
        <w:t xml:space="preserve">Schnelles Arbeiten – sicheres Arbeiten </w:t>
      </w:r>
    </w:p>
    <w:p w14:paraId="432A81D1" w14:textId="77777777" w:rsidR="00C4596F" w:rsidRDefault="00C4596F" w:rsidP="00C4596F">
      <w:pPr>
        <w:spacing w:after="0" w:line="360" w:lineRule="auto"/>
        <w:jc w:val="both"/>
        <w:rPr>
          <w:rFonts w:ascii="Arial" w:hAnsi="Arial" w:cs="Arial"/>
          <w:sz w:val="19"/>
          <w:szCs w:val="19"/>
          <w:lang w:eastAsia="de-DE"/>
        </w:rPr>
      </w:pPr>
      <w:r>
        <w:rPr>
          <w:rFonts w:ascii="Arial" w:hAnsi="Arial" w:cs="Arial"/>
          <w:sz w:val="19"/>
          <w:szCs w:val="19"/>
          <w:lang w:eastAsia="de-DE"/>
        </w:rPr>
        <w:t xml:space="preserve">Kalkulierbare Effizienz ist eine Sache – Arbeitssicherheit eine weitere: Die </w:t>
      </w:r>
      <w:r w:rsidRPr="001B5950">
        <w:rPr>
          <w:rFonts w:ascii="Arial" w:hAnsi="Arial" w:cs="Arial"/>
          <w:sz w:val="19"/>
          <w:szCs w:val="19"/>
          <w:lang w:eastAsia="de-DE"/>
        </w:rPr>
        <w:t xml:space="preserve">neuen </w:t>
      </w:r>
      <w:proofErr w:type="spellStart"/>
      <w:r>
        <w:rPr>
          <w:rFonts w:ascii="Arial" w:hAnsi="Arial" w:cs="Arial"/>
          <w:sz w:val="19"/>
          <w:szCs w:val="19"/>
          <w:lang w:eastAsia="de-DE"/>
        </w:rPr>
        <w:t>Bushless</w:t>
      </w:r>
      <w:proofErr w:type="spellEnd"/>
      <w:r>
        <w:rPr>
          <w:rFonts w:ascii="Arial" w:hAnsi="Arial" w:cs="Arial"/>
          <w:sz w:val="19"/>
          <w:szCs w:val="19"/>
          <w:lang w:eastAsia="de-DE"/>
        </w:rPr>
        <w:t>-</w:t>
      </w:r>
      <w:r w:rsidRPr="001B5950">
        <w:rPr>
          <w:rFonts w:ascii="Arial" w:hAnsi="Arial" w:cs="Arial"/>
          <w:sz w:val="19"/>
          <w:szCs w:val="19"/>
          <w:lang w:eastAsia="de-DE"/>
        </w:rPr>
        <w:t xml:space="preserve">Winkelschleifer von Metabo </w:t>
      </w:r>
      <w:r>
        <w:rPr>
          <w:rFonts w:ascii="Arial" w:hAnsi="Arial" w:cs="Arial"/>
          <w:sz w:val="19"/>
          <w:szCs w:val="19"/>
          <w:lang w:eastAsia="de-DE"/>
        </w:rPr>
        <w:t>haben eine ganze Reihe von Schutzfunktionen, die im Heavy-Duty-Einsatz für die Anwender unverzichtbar sind:</w:t>
      </w:r>
      <w:r w:rsidRPr="001B5950">
        <w:rPr>
          <w:rFonts w:ascii="Arial" w:hAnsi="Arial" w:cs="Arial"/>
          <w:sz w:val="19"/>
          <w:szCs w:val="19"/>
          <w:lang w:eastAsia="de-DE"/>
        </w:rPr>
        <w:t xml:space="preserve"> </w:t>
      </w:r>
      <w:r>
        <w:rPr>
          <w:rFonts w:ascii="Arial" w:hAnsi="Arial" w:cs="Arial"/>
          <w:sz w:val="19"/>
          <w:szCs w:val="19"/>
          <w:lang w:eastAsia="de-DE"/>
        </w:rPr>
        <w:t xml:space="preserve">So tragen beispielsweise </w:t>
      </w:r>
      <w:r w:rsidRPr="001B5950">
        <w:rPr>
          <w:rFonts w:ascii="Arial" w:hAnsi="Arial" w:cs="Arial"/>
          <w:sz w:val="19"/>
          <w:szCs w:val="19"/>
          <w:lang w:eastAsia="de-DE"/>
        </w:rPr>
        <w:t>die Anti-Kickback-Technologie</w:t>
      </w:r>
      <w:r>
        <w:rPr>
          <w:rFonts w:ascii="Arial" w:hAnsi="Arial" w:cs="Arial"/>
          <w:sz w:val="19"/>
          <w:szCs w:val="19"/>
          <w:lang w:eastAsia="de-DE"/>
        </w:rPr>
        <w:t xml:space="preserve"> und</w:t>
      </w:r>
      <w:r w:rsidRPr="001B5950">
        <w:rPr>
          <w:rFonts w:ascii="Arial" w:hAnsi="Arial" w:cs="Arial"/>
          <w:sz w:val="19"/>
          <w:szCs w:val="19"/>
          <w:lang w:eastAsia="de-DE"/>
        </w:rPr>
        <w:t xml:space="preserve"> ein schneller Scheibenstopp, der die Trenn</w:t>
      </w:r>
      <w:r>
        <w:rPr>
          <w:rFonts w:ascii="Arial" w:hAnsi="Arial" w:cs="Arial"/>
          <w:sz w:val="19"/>
          <w:szCs w:val="19"/>
          <w:lang w:eastAsia="de-DE"/>
        </w:rPr>
        <w:t>- oder Schrupp</w:t>
      </w:r>
      <w:r w:rsidRPr="001B5950">
        <w:rPr>
          <w:rFonts w:ascii="Arial" w:hAnsi="Arial" w:cs="Arial"/>
          <w:sz w:val="19"/>
          <w:szCs w:val="19"/>
          <w:lang w:eastAsia="de-DE"/>
        </w:rPr>
        <w:t xml:space="preserve">scheibe in </w:t>
      </w:r>
      <w:r>
        <w:rPr>
          <w:rFonts w:ascii="Arial" w:hAnsi="Arial" w:cs="Arial"/>
          <w:sz w:val="19"/>
          <w:szCs w:val="19"/>
          <w:lang w:eastAsia="de-DE"/>
        </w:rPr>
        <w:t xml:space="preserve">zwei </w:t>
      </w:r>
      <w:r w:rsidRPr="001B5950">
        <w:rPr>
          <w:rFonts w:ascii="Arial" w:hAnsi="Arial" w:cs="Arial"/>
          <w:sz w:val="19"/>
          <w:szCs w:val="19"/>
          <w:lang w:eastAsia="de-DE"/>
        </w:rPr>
        <w:t xml:space="preserve">Sekunden anhält, wesentlich </w:t>
      </w:r>
      <w:r>
        <w:rPr>
          <w:rFonts w:ascii="Arial" w:hAnsi="Arial" w:cs="Arial"/>
          <w:sz w:val="19"/>
          <w:szCs w:val="19"/>
          <w:lang w:eastAsia="de-DE"/>
        </w:rPr>
        <w:t>zur Sicherheit bei. E</w:t>
      </w:r>
      <w:r w:rsidRPr="001B5950">
        <w:rPr>
          <w:rFonts w:ascii="Arial" w:hAnsi="Arial" w:cs="Arial"/>
          <w:sz w:val="19"/>
          <w:szCs w:val="19"/>
          <w:lang w:eastAsia="de-DE"/>
        </w:rPr>
        <w:t>in integrierter Auto</w:t>
      </w:r>
      <w:r>
        <w:rPr>
          <w:rFonts w:ascii="Arial" w:hAnsi="Arial" w:cs="Arial"/>
          <w:sz w:val="19"/>
          <w:szCs w:val="19"/>
          <w:lang w:eastAsia="de-DE"/>
        </w:rPr>
        <w:t>b</w:t>
      </w:r>
      <w:r w:rsidRPr="001B5950">
        <w:rPr>
          <w:rFonts w:ascii="Arial" w:hAnsi="Arial" w:cs="Arial"/>
          <w:sz w:val="19"/>
          <w:szCs w:val="19"/>
          <w:lang w:eastAsia="de-DE"/>
        </w:rPr>
        <w:t>alancer</w:t>
      </w:r>
      <w:r>
        <w:rPr>
          <w:rFonts w:ascii="Arial" w:hAnsi="Arial" w:cs="Arial"/>
          <w:sz w:val="19"/>
          <w:szCs w:val="19"/>
          <w:lang w:eastAsia="de-DE"/>
        </w:rPr>
        <w:t xml:space="preserve"> reduziert die </w:t>
      </w:r>
      <w:r w:rsidRPr="001B5950">
        <w:rPr>
          <w:rFonts w:ascii="Arial" w:hAnsi="Arial" w:cs="Arial"/>
          <w:sz w:val="19"/>
          <w:szCs w:val="19"/>
          <w:lang w:eastAsia="de-DE"/>
        </w:rPr>
        <w:t>Vibrationen</w:t>
      </w:r>
      <w:r>
        <w:rPr>
          <w:rFonts w:ascii="Arial" w:hAnsi="Arial" w:cs="Arial"/>
          <w:sz w:val="19"/>
          <w:szCs w:val="19"/>
          <w:lang w:eastAsia="de-DE"/>
        </w:rPr>
        <w:t xml:space="preserve"> </w:t>
      </w:r>
      <w:r w:rsidRPr="001B5950">
        <w:rPr>
          <w:rFonts w:ascii="Arial" w:hAnsi="Arial" w:cs="Arial"/>
          <w:sz w:val="19"/>
          <w:szCs w:val="19"/>
          <w:lang w:eastAsia="de-DE"/>
        </w:rPr>
        <w:t>um bis zu 50</w:t>
      </w:r>
      <w:r>
        <w:rPr>
          <w:rFonts w:ascii="Arial" w:hAnsi="Arial" w:cs="Arial"/>
          <w:sz w:val="19"/>
          <w:szCs w:val="19"/>
          <w:lang w:eastAsia="de-DE"/>
        </w:rPr>
        <w:t xml:space="preserve"> Prozent – und je weniger Vibrationen sich auf Hände und Arme des Anwenders übertragen, umso sicherer, länger und ermüdungsfreier kann er das Werkzeug bedienen. </w:t>
      </w:r>
      <w:r>
        <w:rPr>
          <w:rFonts w:ascii="Arial" w:hAnsi="Arial" w:cs="Arial"/>
          <w:sz w:val="19"/>
          <w:szCs w:val="19"/>
          <w:lang w:eastAsia="de-DE"/>
        </w:rPr>
        <w:br w:type="page"/>
      </w:r>
    </w:p>
    <w:p w14:paraId="50C2FA14" w14:textId="77777777" w:rsidR="00C4596F" w:rsidRDefault="00C4596F" w:rsidP="00C4596F">
      <w:pPr>
        <w:spacing w:line="360" w:lineRule="auto"/>
        <w:jc w:val="both"/>
        <w:rPr>
          <w:rFonts w:ascii="Arial" w:hAnsi="Arial" w:cs="Arial"/>
          <w:sz w:val="19"/>
          <w:szCs w:val="19"/>
          <w:lang w:eastAsia="de-DE"/>
        </w:rPr>
      </w:pPr>
    </w:p>
    <w:p w14:paraId="6300B239" w14:textId="77777777" w:rsidR="00C4596F" w:rsidRPr="001B5950" w:rsidRDefault="00C4596F" w:rsidP="00C4596F">
      <w:pPr>
        <w:spacing w:after="0" w:line="360" w:lineRule="auto"/>
        <w:jc w:val="both"/>
        <w:rPr>
          <w:rFonts w:ascii="Arial" w:hAnsi="Arial" w:cs="Arial"/>
          <w:b/>
          <w:bCs/>
          <w:sz w:val="19"/>
          <w:szCs w:val="19"/>
          <w:lang w:eastAsia="de-DE"/>
        </w:rPr>
      </w:pPr>
      <w:r w:rsidRPr="001B5950">
        <w:rPr>
          <w:rFonts w:ascii="Arial" w:hAnsi="Arial" w:cs="Arial"/>
          <w:b/>
          <w:bCs/>
          <w:sz w:val="19"/>
          <w:szCs w:val="19"/>
          <w:lang w:eastAsia="de-DE"/>
        </w:rPr>
        <w:t>Vielfältige Modelloptionen für verschiedene Anwendungen</w:t>
      </w:r>
    </w:p>
    <w:p w14:paraId="2CC21032" w14:textId="77777777" w:rsidR="00C4596F" w:rsidRPr="001B5950" w:rsidRDefault="00C4596F" w:rsidP="00C4596F">
      <w:pPr>
        <w:spacing w:after="0" w:line="360" w:lineRule="auto"/>
        <w:jc w:val="both"/>
        <w:rPr>
          <w:rFonts w:ascii="Arial" w:hAnsi="Arial" w:cs="Arial"/>
          <w:sz w:val="19"/>
          <w:szCs w:val="19"/>
          <w:lang w:eastAsia="de-DE"/>
        </w:rPr>
      </w:pPr>
      <w:r w:rsidRPr="001B5950">
        <w:rPr>
          <w:rFonts w:ascii="Arial" w:hAnsi="Arial" w:cs="Arial"/>
          <w:sz w:val="19"/>
          <w:szCs w:val="19"/>
          <w:lang w:eastAsia="de-DE"/>
        </w:rPr>
        <w:t>Metabo bietet vier verschiedene Modelle dieser Winkelschleifer an:</w:t>
      </w:r>
    </w:p>
    <w:p w14:paraId="2BF41FB0" w14:textId="77777777" w:rsidR="00C4596F" w:rsidRPr="001B5950" w:rsidRDefault="00C4596F" w:rsidP="00C4596F">
      <w:pPr>
        <w:pStyle w:val="Listenabsatz"/>
        <w:numPr>
          <w:ilvl w:val="0"/>
          <w:numId w:val="1"/>
        </w:numPr>
        <w:spacing w:line="360" w:lineRule="auto"/>
        <w:jc w:val="both"/>
        <w:rPr>
          <w:rFonts w:ascii="Arial" w:hAnsi="Arial" w:cs="Arial"/>
          <w:sz w:val="19"/>
          <w:szCs w:val="19"/>
        </w:rPr>
      </w:pPr>
      <w:r w:rsidRPr="001B5950">
        <w:rPr>
          <w:rFonts w:ascii="Arial" w:hAnsi="Arial" w:cs="Arial"/>
          <w:sz w:val="19"/>
          <w:szCs w:val="19"/>
        </w:rPr>
        <w:t>WEBA 20-125 Quick BL: Ein leistungsstarker Schleifer mit 125 mm Scheibendurchmesser und werkzeuglosem Scheibenwechsel.</w:t>
      </w:r>
    </w:p>
    <w:p w14:paraId="4F706E64" w14:textId="77777777" w:rsidR="00C4596F" w:rsidRPr="001B5950" w:rsidRDefault="00C4596F" w:rsidP="00C4596F">
      <w:pPr>
        <w:pStyle w:val="Listenabsatz"/>
        <w:numPr>
          <w:ilvl w:val="0"/>
          <w:numId w:val="1"/>
        </w:numPr>
        <w:spacing w:line="360" w:lineRule="auto"/>
        <w:jc w:val="both"/>
        <w:rPr>
          <w:rFonts w:ascii="Arial" w:hAnsi="Arial" w:cs="Arial"/>
          <w:sz w:val="19"/>
          <w:szCs w:val="19"/>
        </w:rPr>
      </w:pPr>
      <w:r w:rsidRPr="001B5950">
        <w:rPr>
          <w:rFonts w:ascii="Arial" w:hAnsi="Arial" w:cs="Arial"/>
          <w:sz w:val="19"/>
          <w:szCs w:val="19"/>
        </w:rPr>
        <w:t>WEVBA 20-125 Quick BL: Ausgestattet mit variabler Drehzahl, ideal für materialspezifische Anwendungen.</w:t>
      </w:r>
    </w:p>
    <w:p w14:paraId="2747C8CC" w14:textId="77777777" w:rsidR="00C4596F" w:rsidRPr="001B5950" w:rsidRDefault="00C4596F" w:rsidP="00C4596F">
      <w:pPr>
        <w:pStyle w:val="Listenabsatz"/>
        <w:numPr>
          <w:ilvl w:val="0"/>
          <w:numId w:val="1"/>
        </w:numPr>
        <w:spacing w:line="360" w:lineRule="auto"/>
        <w:jc w:val="both"/>
        <w:rPr>
          <w:rFonts w:ascii="Arial" w:hAnsi="Arial" w:cs="Arial"/>
          <w:sz w:val="19"/>
          <w:szCs w:val="19"/>
        </w:rPr>
      </w:pPr>
      <w:r w:rsidRPr="001B5950">
        <w:rPr>
          <w:rFonts w:ascii="Arial" w:hAnsi="Arial" w:cs="Arial"/>
          <w:sz w:val="19"/>
          <w:szCs w:val="19"/>
        </w:rPr>
        <w:t xml:space="preserve">WEPBA 20-125 Quick DS BL: </w:t>
      </w:r>
      <w:r>
        <w:rPr>
          <w:rFonts w:ascii="Arial" w:hAnsi="Arial" w:cs="Arial"/>
          <w:sz w:val="19"/>
          <w:szCs w:val="19"/>
        </w:rPr>
        <w:t xml:space="preserve">Mit </w:t>
      </w:r>
      <w:r w:rsidRPr="001B5950">
        <w:rPr>
          <w:rFonts w:ascii="Arial" w:hAnsi="Arial" w:cs="Arial"/>
          <w:sz w:val="19"/>
          <w:szCs w:val="19"/>
        </w:rPr>
        <w:t>Totmannschalter für maximale Sicherheit.</w:t>
      </w:r>
    </w:p>
    <w:p w14:paraId="07EF051E" w14:textId="77777777" w:rsidR="00C4596F" w:rsidRPr="001B5950" w:rsidRDefault="00C4596F" w:rsidP="00C4596F">
      <w:pPr>
        <w:pStyle w:val="Listenabsatz"/>
        <w:numPr>
          <w:ilvl w:val="0"/>
          <w:numId w:val="1"/>
        </w:numPr>
        <w:spacing w:line="360" w:lineRule="auto"/>
        <w:jc w:val="both"/>
        <w:rPr>
          <w:rFonts w:ascii="Arial" w:hAnsi="Arial" w:cs="Arial"/>
          <w:sz w:val="19"/>
          <w:szCs w:val="19"/>
        </w:rPr>
      </w:pPr>
      <w:r w:rsidRPr="001B5950">
        <w:rPr>
          <w:rFonts w:ascii="Arial" w:hAnsi="Arial" w:cs="Arial"/>
          <w:sz w:val="19"/>
          <w:szCs w:val="19"/>
        </w:rPr>
        <w:t>WEPBA 20-150 Quick DS BL: Bietet einen größeren Scheibendurchmesser von 150 mm für größere Schnitttiefen​​.</w:t>
      </w:r>
    </w:p>
    <w:p w14:paraId="77A3FC8D" w14:textId="77777777" w:rsidR="00C4596F" w:rsidRPr="001B5950" w:rsidRDefault="00C4596F" w:rsidP="00C4596F">
      <w:pPr>
        <w:spacing w:line="360" w:lineRule="auto"/>
        <w:jc w:val="both"/>
        <w:rPr>
          <w:rFonts w:ascii="Arial" w:hAnsi="Arial" w:cs="Arial"/>
          <w:sz w:val="19"/>
          <w:szCs w:val="19"/>
          <w:lang w:eastAsia="de-DE"/>
        </w:rPr>
      </w:pPr>
    </w:p>
    <w:p w14:paraId="691CB750" w14:textId="77777777" w:rsidR="00C4596F" w:rsidRPr="001B5950" w:rsidRDefault="00C4596F" w:rsidP="00C4596F">
      <w:pPr>
        <w:spacing w:after="0" w:line="360" w:lineRule="auto"/>
        <w:rPr>
          <w:rFonts w:ascii="Arial" w:hAnsi="Arial" w:cs="Arial"/>
          <w:b/>
          <w:bCs/>
          <w:sz w:val="19"/>
          <w:szCs w:val="19"/>
          <w:lang w:eastAsia="de-DE"/>
        </w:rPr>
      </w:pPr>
      <w:r w:rsidRPr="001B5950">
        <w:rPr>
          <w:rFonts w:ascii="Arial" w:hAnsi="Arial" w:cs="Arial"/>
          <w:b/>
          <w:bCs/>
          <w:sz w:val="19"/>
          <w:szCs w:val="19"/>
          <w:lang w:eastAsia="de-DE"/>
        </w:rPr>
        <w:t xml:space="preserve">Made in Germany </w:t>
      </w:r>
    </w:p>
    <w:p w14:paraId="0DB16F47" w14:textId="77777777" w:rsidR="00C4596F" w:rsidRDefault="00C4596F" w:rsidP="00C4596F">
      <w:pPr>
        <w:spacing w:after="0" w:line="360" w:lineRule="auto"/>
        <w:rPr>
          <w:rFonts w:ascii="Arial" w:hAnsi="Arial" w:cs="Arial"/>
          <w:sz w:val="19"/>
          <w:szCs w:val="19"/>
          <w:lang w:eastAsia="de-DE"/>
        </w:rPr>
      </w:pPr>
      <w:r w:rsidRPr="001B5950">
        <w:rPr>
          <w:rFonts w:ascii="Arial" w:hAnsi="Arial" w:cs="Arial"/>
          <w:sz w:val="19"/>
          <w:szCs w:val="19"/>
          <w:lang w:eastAsia="de-DE"/>
        </w:rPr>
        <w:t xml:space="preserve">Gefertigt in Nürtingen, stehen die 2000-Watt-Brushless-Winkelschleifer von Metabo für Ingenieurskunst und eine </w:t>
      </w:r>
      <w:r>
        <w:rPr>
          <w:rFonts w:ascii="Arial" w:hAnsi="Arial" w:cs="Arial"/>
          <w:sz w:val="19"/>
          <w:szCs w:val="19"/>
          <w:lang w:eastAsia="de-DE"/>
        </w:rPr>
        <w:t>hundertjährige</w:t>
      </w:r>
      <w:r w:rsidRPr="001B5950">
        <w:rPr>
          <w:rFonts w:ascii="Arial" w:hAnsi="Arial" w:cs="Arial"/>
          <w:sz w:val="19"/>
          <w:szCs w:val="19"/>
          <w:lang w:eastAsia="de-DE"/>
        </w:rPr>
        <w:t xml:space="preserve"> Tradition in der Entwicklung hochwertiger Elektrowerkzeuge. Die </w:t>
      </w:r>
      <w:r>
        <w:rPr>
          <w:rFonts w:ascii="Arial" w:hAnsi="Arial" w:cs="Arial"/>
          <w:sz w:val="19"/>
          <w:szCs w:val="19"/>
          <w:lang w:eastAsia="de-DE"/>
        </w:rPr>
        <w:t>neuen</w:t>
      </w:r>
      <w:r w:rsidRPr="001B5950">
        <w:rPr>
          <w:rFonts w:ascii="Arial" w:hAnsi="Arial" w:cs="Arial"/>
          <w:sz w:val="19"/>
          <w:szCs w:val="19"/>
          <w:lang w:eastAsia="de-DE"/>
        </w:rPr>
        <w:t xml:space="preserve"> 2000-Watt-Brushless-Winkelschleifer </w:t>
      </w:r>
      <w:r>
        <w:rPr>
          <w:rFonts w:ascii="Arial" w:hAnsi="Arial" w:cs="Arial"/>
          <w:sz w:val="19"/>
          <w:szCs w:val="19"/>
          <w:lang w:eastAsia="de-DE"/>
        </w:rPr>
        <w:t xml:space="preserve">erfüllen die hohen Ansprüche der Metall- und Stahlindustrie an </w:t>
      </w:r>
      <w:r w:rsidRPr="001B5950">
        <w:rPr>
          <w:rFonts w:ascii="Arial" w:hAnsi="Arial" w:cs="Arial"/>
          <w:sz w:val="19"/>
          <w:szCs w:val="19"/>
          <w:lang w:eastAsia="de-DE"/>
        </w:rPr>
        <w:t xml:space="preserve">Effizienz, </w:t>
      </w:r>
      <w:r>
        <w:rPr>
          <w:rFonts w:ascii="Arial" w:hAnsi="Arial" w:cs="Arial"/>
          <w:sz w:val="19"/>
          <w:szCs w:val="19"/>
          <w:lang w:eastAsia="de-DE"/>
        </w:rPr>
        <w:t>Wirtschaftlichkeit</w:t>
      </w:r>
      <w:r w:rsidRPr="001B5950">
        <w:rPr>
          <w:rFonts w:ascii="Arial" w:hAnsi="Arial" w:cs="Arial"/>
          <w:sz w:val="19"/>
          <w:szCs w:val="19"/>
          <w:lang w:eastAsia="de-DE"/>
        </w:rPr>
        <w:t xml:space="preserve"> und Sicherheit. Mit diesen Maschinen setzt Metabo</w:t>
      </w:r>
      <w:r>
        <w:rPr>
          <w:rFonts w:ascii="Arial" w:hAnsi="Arial" w:cs="Arial"/>
          <w:sz w:val="19"/>
          <w:szCs w:val="19"/>
          <w:lang w:eastAsia="de-DE"/>
        </w:rPr>
        <w:t>, eine Marke der KOKI Group,</w:t>
      </w:r>
      <w:r w:rsidRPr="001B5950">
        <w:rPr>
          <w:rFonts w:ascii="Arial" w:hAnsi="Arial" w:cs="Arial"/>
          <w:sz w:val="19"/>
          <w:szCs w:val="19"/>
          <w:lang w:eastAsia="de-DE"/>
        </w:rPr>
        <w:t xml:space="preserve"> erneut einen Benchmark in der Branche und bleibt der verlässliche Partner für die metallverarbeitende Industrie.</w:t>
      </w:r>
    </w:p>
    <w:p w14:paraId="6B06A9E4" w14:textId="77777777" w:rsidR="00C4596F" w:rsidRDefault="00C4596F" w:rsidP="00C4596F">
      <w:pPr>
        <w:spacing w:after="0" w:line="360" w:lineRule="auto"/>
        <w:rPr>
          <w:rFonts w:ascii="Arial" w:hAnsi="Arial" w:cs="Arial"/>
          <w:sz w:val="19"/>
          <w:szCs w:val="19"/>
          <w:lang w:eastAsia="de-DE"/>
        </w:rPr>
      </w:pPr>
    </w:p>
    <w:p w14:paraId="79B08B62" w14:textId="77777777" w:rsidR="00C4596F" w:rsidRDefault="00C4596F" w:rsidP="00C4596F">
      <w:pPr>
        <w:pStyle w:val="StandardWeb"/>
      </w:pPr>
      <w:r>
        <w:rPr>
          <w:noProof/>
        </w:rPr>
        <w:drawing>
          <wp:inline distT="0" distB="0" distL="0" distR="0" wp14:anchorId="1B56045A" wp14:editId="4DF1BC5F">
            <wp:extent cx="4860000" cy="3240000"/>
            <wp:effectExtent l="0" t="0" r="0" b="0"/>
            <wp:docPr id="3286750" name="Bild 1" descr="Ein Bild, das Person, Kleidung, Metallarbeit, Schwei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750" name="Bild 1" descr="Ein Bild, das Person, Kleidung, Metallarbeit, Schweiße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0000" cy="3240000"/>
                    </a:xfrm>
                    <a:prstGeom prst="rect">
                      <a:avLst/>
                    </a:prstGeom>
                    <a:noFill/>
                    <a:ln>
                      <a:noFill/>
                    </a:ln>
                  </pic:spPr>
                </pic:pic>
              </a:graphicData>
            </a:graphic>
          </wp:inline>
        </w:drawing>
      </w:r>
    </w:p>
    <w:p w14:paraId="04E01CAD" w14:textId="77777777" w:rsidR="00C4596F" w:rsidRDefault="00C4596F" w:rsidP="00C4596F">
      <w:pPr>
        <w:pStyle w:val="StandardWeb"/>
      </w:pPr>
      <w:r>
        <w:rPr>
          <w:rFonts w:ascii="Arial" w:hAnsi="Arial" w:cs="Arial"/>
          <w:sz w:val="19"/>
          <w:szCs w:val="19"/>
        </w:rPr>
        <w:t xml:space="preserve">Der Arbeitsfortschritt kann mit der robusten, ständig verfügbaren Motorleistung um bis zu 60 Prozent gesteigert werden. </w:t>
      </w:r>
      <w:r w:rsidRPr="00F2085B">
        <w:rPr>
          <w:rFonts w:ascii="Arial" w:hAnsi="Arial" w:cs="Arial"/>
          <w:b/>
          <w:bCs/>
          <w:sz w:val="19"/>
          <w:szCs w:val="19"/>
        </w:rPr>
        <w:t>Foto: Metabo</w:t>
      </w:r>
    </w:p>
    <w:p w14:paraId="24B8C5E2" w14:textId="77777777" w:rsidR="00C4596F" w:rsidRDefault="00C4596F" w:rsidP="00C4596F">
      <w:pPr>
        <w:pStyle w:val="StandardWeb"/>
      </w:pPr>
      <w:r>
        <w:rPr>
          <w:noProof/>
        </w:rPr>
        <w:lastRenderedPageBreak/>
        <w:drawing>
          <wp:inline distT="0" distB="0" distL="0" distR="0" wp14:anchorId="4DD473E2" wp14:editId="6A6E8A1A">
            <wp:extent cx="4860000" cy="3240000"/>
            <wp:effectExtent l="0" t="0" r="0" b="0"/>
            <wp:docPr id="387164078" name="Bild 1" descr="Ein Bild, das Gebäude, Fabrik, Screensho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164078" name="Bild 1" descr="Ein Bild, das Gebäude, Fabrik, Screenshot,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000" cy="3240000"/>
                    </a:xfrm>
                    <a:prstGeom prst="rect">
                      <a:avLst/>
                    </a:prstGeom>
                    <a:noFill/>
                    <a:ln>
                      <a:noFill/>
                    </a:ln>
                  </pic:spPr>
                </pic:pic>
              </a:graphicData>
            </a:graphic>
          </wp:inline>
        </w:drawing>
      </w:r>
    </w:p>
    <w:p w14:paraId="5F8C28F2" w14:textId="77777777" w:rsidR="00C4596F" w:rsidRDefault="00C4596F" w:rsidP="00C4596F">
      <w:pPr>
        <w:spacing w:after="0" w:line="240" w:lineRule="auto"/>
        <w:rPr>
          <w:rFonts w:ascii="Arial" w:hAnsi="Arial" w:cs="Arial"/>
          <w:sz w:val="19"/>
          <w:szCs w:val="19"/>
          <w:lang w:eastAsia="de-DE"/>
        </w:rPr>
      </w:pPr>
      <w:r>
        <w:rPr>
          <w:rFonts w:ascii="Arial" w:hAnsi="Arial" w:cs="Arial"/>
          <w:sz w:val="19"/>
          <w:szCs w:val="19"/>
          <w:lang w:eastAsia="de-DE"/>
        </w:rPr>
        <w:t xml:space="preserve">Der </w:t>
      </w:r>
      <w:r w:rsidRPr="001B5950">
        <w:rPr>
          <w:rFonts w:ascii="Arial" w:hAnsi="Arial" w:cs="Arial"/>
          <w:sz w:val="19"/>
          <w:szCs w:val="19"/>
          <w:lang w:eastAsia="de-DE"/>
        </w:rPr>
        <w:t>bürstenlose</w:t>
      </w:r>
      <w:r>
        <w:rPr>
          <w:rFonts w:ascii="Arial" w:hAnsi="Arial" w:cs="Arial"/>
          <w:sz w:val="19"/>
          <w:szCs w:val="19"/>
          <w:lang w:eastAsia="de-DE"/>
        </w:rPr>
        <w:t>, wartungsarme und besonders leistungsstarke</w:t>
      </w:r>
      <w:r w:rsidRPr="001B5950">
        <w:rPr>
          <w:rFonts w:ascii="Arial" w:hAnsi="Arial" w:cs="Arial"/>
          <w:sz w:val="19"/>
          <w:szCs w:val="19"/>
          <w:lang w:eastAsia="de-DE"/>
        </w:rPr>
        <w:t xml:space="preserve"> </w:t>
      </w:r>
      <w:r>
        <w:rPr>
          <w:rFonts w:ascii="Arial" w:hAnsi="Arial" w:cs="Arial"/>
          <w:sz w:val="19"/>
          <w:szCs w:val="19"/>
          <w:lang w:eastAsia="de-DE"/>
        </w:rPr>
        <w:t xml:space="preserve">Metabo </w:t>
      </w:r>
      <w:r w:rsidRPr="001B5950">
        <w:rPr>
          <w:rFonts w:ascii="Arial" w:hAnsi="Arial" w:cs="Arial"/>
          <w:sz w:val="19"/>
          <w:szCs w:val="19"/>
          <w:lang w:eastAsia="de-DE"/>
        </w:rPr>
        <w:t>Marathon-Motor</w:t>
      </w:r>
      <w:r>
        <w:rPr>
          <w:rFonts w:ascii="Arial" w:hAnsi="Arial" w:cs="Arial"/>
          <w:sz w:val="19"/>
          <w:szCs w:val="19"/>
          <w:lang w:eastAsia="de-DE"/>
        </w:rPr>
        <w:t xml:space="preserve"> macht den Sprung in Leistung und Langlebigkeit möglich. </w:t>
      </w:r>
      <w:r w:rsidRPr="00F2085B">
        <w:rPr>
          <w:rFonts w:ascii="Arial" w:hAnsi="Arial" w:cs="Arial"/>
          <w:b/>
          <w:bCs/>
          <w:sz w:val="19"/>
          <w:szCs w:val="19"/>
          <w:lang w:eastAsia="de-DE"/>
        </w:rPr>
        <w:t>Foto: Metabo</w:t>
      </w:r>
    </w:p>
    <w:p w14:paraId="1F0BAE72" w14:textId="77777777" w:rsidR="00C4596F" w:rsidRDefault="00C4596F" w:rsidP="00C4596F">
      <w:pPr>
        <w:spacing w:after="0" w:line="360" w:lineRule="auto"/>
        <w:rPr>
          <w:rFonts w:ascii="Arial" w:hAnsi="Arial" w:cs="Arial"/>
          <w:sz w:val="19"/>
          <w:szCs w:val="19"/>
          <w:lang w:eastAsia="de-DE"/>
        </w:rPr>
      </w:pPr>
    </w:p>
    <w:p w14:paraId="1E301FC9" w14:textId="77777777" w:rsidR="00C4596F" w:rsidRDefault="00C4596F" w:rsidP="00C4596F">
      <w:pPr>
        <w:pStyle w:val="StandardWeb"/>
      </w:pPr>
      <w:r>
        <w:rPr>
          <w:noProof/>
        </w:rPr>
        <w:drawing>
          <wp:inline distT="0" distB="0" distL="0" distR="0" wp14:anchorId="2DB501F4" wp14:editId="1418C6CF">
            <wp:extent cx="4860000" cy="3240000"/>
            <wp:effectExtent l="0" t="0" r="0" b="0"/>
            <wp:docPr id="1327187734" name="Bild 1" descr="Ein Bild, das Pfeife Flöte Rohr, Stahl, Metall, Autotei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187734" name="Bild 1" descr="Ein Bild, das Pfeife Flöte Rohr, Stahl, Metall, Autoteil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60000" cy="3240000"/>
                    </a:xfrm>
                    <a:prstGeom prst="rect">
                      <a:avLst/>
                    </a:prstGeom>
                    <a:noFill/>
                    <a:ln>
                      <a:noFill/>
                    </a:ln>
                  </pic:spPr>
                </pic:pic>
              </a:graphicData>
            </a:graphic>
          </wp:inline>
        </w:drawing>
      </w:r>
    </w:p>
    <w:p w14:paraId="374029BA" w14:textId="77777777" w:rsidR="00C4596F" w:rsidRPr="001B5950" w:rsidRDefault="00C4596F" w:rsidP="00C4596F">
      <w:pPr>
        <w:spacing w:after="0" w:line="240" w:lineRule="auto"/>
        <w:jc w:val="both"/>
        <w:rPr>
          <w:rFonts w:ascii="Arial" w:hAnsi="Arial" w:cs="Arial"/>
          <w:b/>
          <w:bCs/>
          <w:sz w:val="19"/>
          <w:szCs w:val="19"/>
          <w:lang w:eastAsia="de-DE"/>
        </w:rPr>
      </w:pPr>
      <w:r w:rsidRPr="00F2085B">
        <w:rPr>
          <w:rFonts w:ascii="Arial" w:hAnsi="Arial" w:cs="Arial"/>
          <w:sz w:val="19"/>
          <w:szCs w:val="19"/>
          <w:lang w:eastAsia="de-DE"/>
        </w:rPr>
        <w:t xml:space="preserve">Die 2000-Watt-Bushless Winkelschleifer sind In vier verschiedenen Modellen </w:t>
      </w:r>
      <w:r>
        <w:rPr>
          <w:rFonts w:ascii="Arial" w:hAnsi="Arial" w:cs="Arial"/>
          <w:sz w:val="19"/>
          <w:szCs w:val="19"/>
          <w:lang w:eastAsia="de-DE"/>
        </w:rPr>
        <w:t xml:space="preserve">und für Scheibendurchmesser von 125 und 150 mm </w:t>
      </w:r>
      <w:r w:rsidRPr="00F2085B">
        <w:rPr>
          <w:rFonts w:ascii="Arial" w:hAnsi="Arial" w:cs="Arial"/>
          <w:sz w:val="19"/>
          <w:szCs w:val="19"/>
          <w:lang w:eastAsia="de-DE"/>
        </w:rPr>
        <w:t>erhältlich.</w:t>
      </w:r>
      <w:r>
        <w:rPr>
          <w:rFonts w:ascii="Arial" w:hAnsi="Arial" w:cs="Arial"/>
          <w:b/>
          <w:bCs/>
          <w:sz w:val="19"/>
          <w:szCs w:val="19"/>
          <w:lang w:eastAsia="de-DE"/>
        </w:rPr>
        <w:t xml:space="preserve"> Foto: Metabo</w:t>
      </w:r>
    </w:p>
    <w:p w14:paraId="338D97E4" w14:textId="77777777" w:rsidR="00C4596F" w:rsidRDefault="00C4596F" w:rsidP="00C4596F">
      <w:pPr>
        <w:spacing w:after="0" w:line="360" w:lineRule="auto"/>
        <w:rPr>
          <w:rFonts w:ascii="Arial" w:hAnsi="Arial" w:cs="Arial"/>
          <w:sz w:val="19"/>
          <w:szCs w:val="19"/>
          <w:lang w:eastAsia="de-DE"/>
        </w:rPr>
      </w:pPr>
    </w:p>
    <w:p w14:paraId="5A08DF11" w14:textId="77777777" w:rsidR="00C4596F" w:rsidRPr="001B5950" w:rsidRDefault="00C4596F" w:rsidP="00C4596F">
      <w:pPr>
        <w:spacing w:after="0" w:line="360" w:lineRule="auto"/>
        <w:rPr>
          <w:rFonts w:ascii="Arial" w:hAnsi="Arial" w:cs="Arial"/>
          <w:sz w:val="19"/>
          <w:szCs w:val="19"/>
          <w:lang w:eastAsia="de-DE"/>
        </w:rPr>
      </w:pPr>
    </w:p>
    <w:p w14:paraId="216275D4" w14:textId="77777777" w:rsidR="00C4596F" w:rsidRDefault="00C4596F" w:rsidP="00C4596F">
      <w:pPr>
        <w:spacing w:line="360" w:lineRule="auto"/>
        <w:jc w:val="center"/>
        <w:rPr>
          <w:rFonts w:ascii="Arial" w:hAnsi="Arial" w:cs="Arial"/>
          <w:sz w:val="19"/>
          <w:szCs w:val="19"/>
          <w:lang w:eastAsia="de-DE"/>
        </w:rPr>
      </w:pPr>
      <w:r>
        <w:rPr>
          <w:rFonts w:ascii="Arial" w:hAnsi="Arial" w:cs="Arial"/>
          <w:sz w:val="19"/>
          <w:szCs w:val="19"/>
          <w:lang w:eastAsia="de-DE"/>
        </w:rPr>
        <w:t xml:space="preserve">* * * </w:t>
      </w:r>
      <w:r w:rsidRPr="001B5950">
        <w:rPr>
          <w:rFonts w:ascii="Arial" w:hAnsi="Arial" w:cs="Arial"/>
          <w:vanish/>
          <w:sz w:val="19"/>
          <w:szCs w:val="19"/>
          <w:lang w:eastAsia="de-DE"/>
        </w:rPr>
        <w:t>Formularbeginn</w:t>
      </w:r>
    </w:p>
    <w:p w14:paraId="594F1A02" w14:textId="77777777" w:rsidR="00C4596F" w:rsidRPr="001B5950" w:rsidRDefault="00C4596F" w:rsidP="00C4596F">
      <w:pPr>
        <w:spacing w:line="360" w:lineRule="auto"/>
        <w:jc w:val="both"/>
        <w:rPr>
          <w:rFonts w:ascii="Arial" w:hAnsi="Arial" w:cs="Arial"/>
          <w:vanish/>
          <w:sz w:val="19"/>
          <w:szCs w:val="19"/>
          <w:lang w:eastAsia="de-DE"/>
        </w:rPr>
      </w:pPr>
    </w:p>
    <w:p w14:paraId="4AA5B051" w14:textId="77777777" w:rsidR="00C4596F" w:rsidRPr="001B5950" w:rsidRDefault="00C4596F" w:rsidP="00C4596F">
      <w:pPr>
        <w:spacing w:line="360" w:lineRule="auto"/>
        <w:jc w:val="both"/>
        <w:rPr>
          <w:rFonts w:ascii="Arial" w:hAnsi="Arial" w:cs="Arial"/>
          <w:vanish/>
          <w:sz w:val="19"/>
          <w:szCs w:val="19"/>
          <w:lang w:eastAsia="de-DE"/>
        </w:rPr>
      </w:pPr>
      <w:r w:rsidRPr="001B5950">
        <w:rPr>
          <w:rFonts w:ascii="Arial" w:hAnsi="Arial" w:cs="Arial"/>
          <w:vanish/>
          <w:sz w:val="19"/>
          <w:szCs w:val="19"/>
          <w:lang w:eastAsia="de-DE"/>
        </w:rPr>
        <w:t>Formularende</w:t>
      </w:r>
    </w:p>
    <w:p w14:paraId="5169FB5A" w14:textId="77777777" w:rsidR="00C4596F" w:rsidRPr="00853884" w:rsidRDefault="00C4596F" w:rsidP="00C4596F">
      <w:pPr>
        <w:spacing w:after="0" w:line="240" w:lineRule="auto"/>
        <w:jc w:val="both"/>
        <w:rPr>
          <w:rFonts w:ascii="Arial" w:hAnsi="Arial" w:cs="Arial"/>
          <w:sz w:val="19"/>
          <w:szCs w:val="19"/>
          <w:lang w:eastAsia="de-DE"/>
        </w:rPr>
      </w:pPr>
      <w:r w:rsidRPr="001B5950">
        <w:rPr>
          <w:rFonts w:ascii="Arial" w:eastAsia="Times" w:hAnsi="Arial" w:cs="Arial"/>
          <w:b/>
          <w:kern w:val="0"/>
          <w:sz w:val="19"/>
          <w:szCs w:val="19"/>
          <w:lang w:eastAsia="de-DE"/>
          <w14:ligatures w14:val="none"/>
        </w:rPr>
        <w:t>ÜBER METABO</w:t>
      </w:r>
    </w:p>
    <w:p w14:paraId="69DC830F" w14:textId="77777777" w:rsidR="00C4596F" w:rsidRPr="001B5950" w:rsidRDefault="00C4596F" w:rsidP="00C4596F">
      <w:pPr>
        <w:spacing w:after="0" w:line="360" w:lineRule="auto"/>
        <w:ind w:right="1415"/>
        <w:jc w:val="both"/>
        <w:rPr>
          <w:rFonts w:ascii="Arial" w:eastAsia="Times" w:hAnsi="Arial" w:cs="Arial"/>
          <w:color w:val="000000"/>
          <w:kern w:val="0"/>
          <w:sz w:val="19"/>
          <w:szCs w:val="19"/>
          <w:lang w:eastAsia="de-DE"/>
          <w14:ligatures w14:val="none"/>
        </w:rPr>
      </w:pPr>
    </w:p>
    <w:p w14:paraId="68CF560F" w14:textId="77777777" w:rsidR="004E51AC" w:rsidRPr="00A15F6F" w:rsidRDefault="004E51AC" w:rsidP="004E51AC">
      <w:pPr>
        <w:spacing w:line="360" w:lineRule="auto"/>
        <w:ind w:right="-2"/>
        <w:rPr>
          <w:rStyle w:val="Hyperlink"/>
          <w:rFonts w:ascii="Arial" w:hAnsi="Arial" w:cs="Arial"/>
          <w:sz w:val="20"/>
        </w:rPr>
      </w:pPr>
      <w:bookmarkStart w:id="1" w:name="_Hlk175324775"/>
      <w:r w:rsidRPr="00A15F6F">
        <w:rPr>
          <w:rFonts w:ascii="Arial" w:hAnsi="Arial" w:cs="Arial"/>
          <w:color w:val="000000"/>
          <w:sz w:val="20"/>
        </w:rPr>
        <w:t xml:space="preserve">Die </w:t>
      </w:r>
      <w:proofErr w:type="spellStart"/>
      <w:r w:rsidRPr="00A15F6F">
        <w:rPr>
          <w:rFonts w:ascii="Arial" w:hAnsi="Arial" w:cs="Arial"/>
          <w:color w:val="000000"/>
          <w:sz w:val="20"/>
        </w:rPr>
        <w:t>Metabowerke</w:t>
      </w:r>
      <w:proofErr w:type="spellEnd"/>
      <w:r w:rsidRPr="00A15F6F">
        <w:rPr>
          <w:rFonts w:ascii="Arial" w:hAnsi="Arial" w:cs="Arial"/>
          <w:color w:val="000000"/>
          <w:sz w:val="20"/>
        </w:rPr>
        <w:t xml:space="preserve"> GmbH in Nürtingen ist ein globaler Hersteller von Elektrowerkzeugen für professionelle Anwender aus Metallhandwerk und -industrie sowie Bauhandwerk und Renovierung. Metabo steht für leistungsstärkste Akku-Werkzeuge und ist mit seiner </w:t>
      </w:r>
      <w:proofErr w:type="spellStart"/>
      <w:r w:rsidRPr="00A15F6F">
        <w:rPr>
          <w:rFonts w:ascii="Arial" w:hAnsi="Arial" w:cs="Arial"/>
          <w:color w:val="000000"/>
          <w:sz w:val="20"/>
        </w:rPr>
        <w:t>LiHD</w:t>
      </w:r>
      <w:proofErr w:type="spellEnd"/>
      <w:r w:rsidRPr="00A15F6F">
        <w:rPr>
          <w:rFonts w:ascii="Arial" w:hAnsi="Arial" w:cs="Arial"/>
          <w:color w:val="000000"/>
          <w:sz w:val="20"/>
        </w:rPr>
        <w:t xml:space="preserve">- und </w:t>
      </w:r>
      <w:proofErr w:type="spellStart"/>
      <w:r w:rsidRPr="00A15F6F">
        <w:rPr>
          <w:rFonts w:ascii="Arial" w:hAnsi="Arial" w:cs="Arial"/>
          <w:color w:val="000000"/>
          <w:sz w:val="20"/>
        </w:rPr>
        <w:t>LiHDX</w:t>
      </w:r>
      <w:proofErr w:type="spellEnd"/>
      <w:r w:rsidRPr="00A15F6F">
        <w:rPr>
          <w:rFonts w:ascii="Arial" w:hAnsi="Arial" w:cs="Arial"/>
          <w:color w:val="000000"/>
          <w:sz w:val="20"/>
        </w:rPr>
        <w:t xml:space="preserve">-Technologie führender Anbieter im Akkusegment. So hat Metabo die Vision der Kabelfreien Baustelle zur Wirklichkeit gemacht. Das Metabo Programm umfasst außer dem umfangreichen Sortiment an Akkugeräten auch kabelgebundene Maschinen und Druckluftwerkzeuge. Mehr über das Unternehmen Metabo und seine Produkte unter </w:t>
      </w:r>
      <w:hyperlink r:id="rId11" w:history="1">
        <w:r w:rsidRPr="00A15F6F">
          <w:rPr>
            <w:rStyle w:val="Hyperlink"/>
            <w:rFonts w:ascii="Arial" w:hAnsi="Arial" w:cs="Arial"/>
            <w:sz w:val="20"/>
          </w:rPr>
          <w:t>www.metabo.com</w:t>
        </w:r>
      </w:hyperlink>
      <w:r w:rsidRPr="00A15F6F">
        <w:rPr>
          <w:rStyle w:val="Hyperlink"/>
          <w:rFonts w:ascii="Arial" w:hAnsi="Arial" w:cs="Arial"/>
          <w:sz w:val="20"/>
        </w:rPr>
        <w:t xml:space="preserve">. </w:t>
      </w:r>
    </w:p>
    <w:p w14:paraId="75257D93" w14:textId="77777777" w:rsidR="004E51AC" w:rsidRPr="00A15F6F" w:rsidRDefault="004E51AC" w:rsidP="004E51AC">
      <w:pPr>
        <w:ind w:right="-2"/>
        <w:rPr>
          <w:rStyle w:val="Hyperlink"/>
          <w:rFonts w:ascii="Arial" w:hAnsi="Arial" w:cs="Arial"/>
          <w:sz w:val="20"/>
        </w:rPr>
      </w:pPr>
    </w:p>
    <w:p w14:paraId="3A4F6178" w14:textId="77777777" w:rsidR="004E51AC" w:rsidRPr="00A15F6F" w:rsidRDefault="004E51AC" w:rsidP="004E51AC">
      <w:pPr>
        <w:ind w:right="-2"/>
        <w:rPr>
          <w:rStyle w:val="Hyperlink"/>
          <w:rFonts w:ascii="Arial" w:hAnsi="Arial" w:cs="Arial"/>
          <w:sz w:val="20"/>
        </w:rPr>
      </w:pPr>
    </w:p>
    <w:p w14:paraId="125B162F" w14:textId="77777777" w:rsidR="004E51AC" w:rsidRPr="003D5C87" w:rsidRDefault="004E51AC" w:rsidP="004E51AC">
      <w:pPr>
        <w:pStyle w:val="Zitat"/>
        <w:ind w:right="-2"/>
        <w:rPr>
          <w:rStyle w:val="Hyperlink"/>
          <w:rFonts w:cs="Arial"/>
          <w:color w:val="auto"/>
          <w:sz w:val="20"/>
          <w:szCs w:val="20"/>
          <w:u w:val="none"/>
        </w:rPr>
      </w:pPr>
      <w:r w:rsidRPr="003D5C87">
        <w:rPr>
          <w:rFonts w:cs="Arial"/>
          <w:sz w:val="20"/>
          <w:szCs w:val="20"/>
        </w:rPr>
        <w:t>ÜBER KOKI GROUP</w:t>
      </w:r>
    </w:p>
    <w:p w14:paraId="7183A78E" w14:textId="53A1FE60" w:rsidR="004E51AC" w:rsidRPr="009251F1" w:rsidRDefault="004E51AC" w:rsidP="004E51AC">
      <w:pPr>
        <w:spacing w:line="360" w:lineRule="auto"/>
        <w:ind w:right="-2"/>
        <w:rPr>
          <w:rFonts w:ascii="Arial" w:hAnsi="Arial" w:cs="Arial"/>
          <w:bCs/>
          <w:sz w:val="20"/>
        </w:rPr>
      </w:pPr>
      <w:r w:rsidRPr="00C0160E">
        <w:rPr>
          <w:rFonts w:ascii="Arial" w:hAnsi="Arial" w:cs="Arial"/>
          <w:bCs/>
          <w:sz w:val="20"/>
          <w:lang w:val="en-GB"/>
        </w:rPr>
        <w:t>Koki Holdings Co.</w:t>
      </w:r>
      <w:r>
        <w:rPr>
          <w:rFonts w:ascii="Arial" w:hAnsi="Arial" w:cs="Arial"/>
          <w:bCs/>
          <w:sz w:val="20"/>
          <w:lang w:val="en-GB"/>
        </w:rPr>
        <w:t>,</w:t>
      </w:r>
      <w:r w:rsidRPr="00C0160E">
        <w:rPr>
          <w:rFonts w:ascii="Arial" w:hAnsi="Arial" w:cs="Arial"/>
          <w:bCs/>
          <w:sz w:val="20"/>
          <w:lang w:val="en-GB"/>
        </w:rPr>
        <w:t xml:space="preserve"> Ltd. </w:t>
      </w:r>
      <w:r w:rsidRPr="009251F1">
        <w:rPr>
          <w:rFonts w:ascii="Arial" w:hAnsi="Arial" w:cs="Arial"/>
          <w:bCs/>
          <w:sz w:val="20"/>
        </w:rPr>
        <w:t xml:space="preserve">(KOKI Group) ist ein weltweit führender Hersteller von Elektro- und Druckluftwerkzeugen mit Hauptsitz in Tokio, Japan. Seit über </w:t>
      </w:r>
      <w:r>
        <w:rPr>
          <w:rFonts w:ascii="Arial" w:hAnsi="Arial" w:cs="Arial"/>
          <w:bCs/>
          <w:sz w:val="20"/>
        </w:rPr>
        <w:t>100</w:t>
      </w:r>
      <w:r w:rsidRPr="009251F1">
        <w:rPr>
          <w:rFonts w:ascii="Arial" w:hAnsi="Arial" w:cs="Arial"/>
          <w:bCs/>
          <w:sz w:val="20"/>
        </w:rPr>
        <w:t xml:space="preserve"> Jahren stellt das Unternehmen eine breite Palette von Metall-, Holzbearbeitungs-, Akku-, Bau- und Druckluftwerkzeugen sowie anderen Elektrowerkzeugen und Geräten her. Unsere Marken Metabo, HiKOKI, Metabo HPT und Carat werden in mehr als 126 Ländern vertrieben und haben sich zum Ziel gesetzt, Anwender mit bewährten, zuverlässigen</w:t>
      </w:r>
      <w:r>
        <w:rPr>
          <w:rFonts w:ascii="Arial" w:hAnsi="Arial" w:cs="Arial"/>
          <w:bCs/>
          <w:sz w:val="20"/>
        </w:rPr>
        <w:t xml:space="preserve"> und sicheren</w:t>
      </w:r>
      <w:r w:rsidRPr="009251F1">
        <w:rPr>
          <w:rFonts w:ascii="Arial" w:hAnsi="Arial" w:cs="Arial"/>
          <w:bCs/>
          <w:sz w:val="20"/>
        </w:rPr>
        <w:t xml:space="preserve"> Lösungen zu unterstützen und zu inspirieren, die den harten Anforderungen auf jeder Baustelle gerecht werden.</w:t>
      </w:r>
      <w:r>
        <w:rPr>
          <w:rFonts w:ascii="Arial" w:hAnsi="Arial" w:cs="Arial"/>
          <w:bCs/>
          <w:sz w:val="20"/>
        </w:rPr>
        <w:br/>
      </w:r>
      <w:hyperlink r:id="rId12" w:history="1">
        <w:r w:rsidRPr="00B65283">
          <w:rPr>
            <w:rStyle w:val="Hyperlink"/>
            <w:rFonts w:ascii="Arial" w:hAnsi="Arial" w:cs="Arial"/>
            <w:bCs/>
            <w:sz w:val="20"/>
          </w:rPr>
          <w:t>www.koki-holdings.com</w:t>
        </w:r>
      </w:hyperlink>
      <w:r>
        <w:rPr>
          <w:rFonts w:ascii="Arial" w:hAnsi="Arial" w:cs="Arial"/>
          <w:bCs/>
          <w:sz w:val="20"/>
        </w:rPr>
        <w:t xml:space="preserve"> </w:t>
      </w:r>
    </w:p>
    <w:bookmarkEnd w:id="1"/>
    <w:p w14:paraId="136284E3" w14:textId="77777777" w:rsidR="00C4596F" w:rsidRPr="001B5950" w:rsidRDefault="00C4596F" w:rsidP="00C4596F">
      <w:pPr>
        <w:spacing w:after="0" w:line="240" w:lineRule="auto"/>
        <w:ind w:right="1415"/>
        <w:jc w:val="both"/>
        <w:rPr>
          <w:rFonts w:ascii="Arial" w:eastAsia="Times" w:hAnsi="Arial" w:cs="Arial"/>
          <w:b/>
          <w:kern w:val="0"/>
          <w:sz w:val="19"/>
          <w:szCs w:val="19"/>
          <w:lang w:eastAsia="de-DE"/>
          <w14:ligatures w14:val="none"/>
        </w:rPr>
      </w:pPr>
    </w:p>
    <w:p w14:paraId="4590A1E6" w14:textId="77777777" w:rsidR="00C4596F" w:rsidRPr="001B5950" w:rsidRDefault="00C4596F" w:rsidP="00C4596F">
      <w:pPr>
        <w:spacing w:after="0" w:line="240" w:lineRule="auto"/>
        <w:ind w:right="1415"/>
        <w:rPr>
          <w:rFonts w:ascii="Arial" w:eastAsia="Times" w:hAnsi="Arial" w:cs="Arial"/>
          <w:b/>
          <w:kern w:val="0"/>
          <w:sz w:val="19"/>
          <w:szCs w:val="19"/>
          <w:lang w:eastAsia="de-DE"/>
          <w14:ligatures w14:val="none"/>
        </w:rPr>
      </w:pPr>
    </w:p>
    <w:p w14:paraId="589FDF8D" w14:textId="77777777" w:rsidR="00C4596F" w:rsidRPr="001B5950" w:rsidRDefault="00C4596F" w:rsidP="00C4596F">
      <w:pPr>
        <w:spacing w:after="0" w:line="240" w:lineRule="auto"/>
        <w:ind w:right="1415"/>
        <w:rPr>
          <w:rFonts w:ascii="Arial" w:eastAsia="Times" w:hAnsi="Arial" w:cs="Arial"/>
          <w:b/>
          <w:kern w:val="0"/>
          <w:sz w:val="19"/>
          <w:szCs w:val="19"/>
          <w:lang w:eastAsia="de-DE"/>
          <w14:ligatures w14:val="none"/>
        </w:rPr>
      </w:pPr>
    </w:p>
    <w:p w14:paraId="08500CC0" w14:textId="77777777" w:rsidR="00C4596F" w:rsidRPr="001B5950" w:rsidRDefault="00C4596F" w:rsidP="00C4596F">
      <w:pPr>
        <w:spacing w:after="0" w:line="240" w:lineRule="auto"/>
        <w:ind w:right="1415"/>
        <w:rPr>
          <w:rFonts w:ascii="Arial" w:eastAsia="Times" w:hAnsi="Arial" w:cs="Arial"/>
          <w:b/>
          <w:kern w:val="0"/>
          <w:sz w:val="19"/>
          <w:szCs w:val="19"/>
          <w:lang w:eastAsia="de-DE"/>
          <w14:ligatures w14:val="none"/>
        </w:rPr>
      </w:pPr>
    </w:p>
    <w:p w14:paraId="0205E424" w14:textId="77777777" w:rsidR="00C4596F" w:rsidRPr="001B5950" w:rsidRDefault="00C4596F" w:rsidP="00C4596F">
      <w:pPr>
        <w:spacing w:after="0" w:line="360" w:lineRule="auto"/>
        <w:ind w:right="1415"/>
        <w:rPr>
          <w:rFonts w:ascii="Arial" w:eastAsia="Times" w:hAnsi="Arial" w:cs="Arial"/>
          <w:b/>
          <w:kern w:val="0"/>
          <w:sz w:val="19"/>
          <w:szCs w:val="19"/>
          <w:lang w:eastAsia="de-DE"/>
          <w14:ligatures w14:val="none"/>
        </w:rPr>
      </w:pPr>
      <w:r w:rsidRPr="001B5950">
        <w:rPr>
          <w:rFonts w:ascii="Arial" w:eastAsia="Times" w:hAnsi="Arial" w:cs="Arial"/>
          <w:b/>
          <w:kern w:val="0"/>
          <w:sz w:val="19"/>
          <w:szCs w:val="19"/>
          <w:lang w:eastAsia="de-DE"/>
          <w14:ligatures w14:val="none"/>
        </w:rPr>
        <w:t>Pressekontakt:</w:t>
      </w:r>
    </w:p>
    <w:tbl>
      <w:tblPr>
        <w:tblStyle w:val="Tabellenraster"/>
        <w:tblW w:w="90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4795"/>
      </w:tblGrid>
      <w:tr w:rsidR="00C4596F" w:rsidRPr="001B5950" w14:paraId="5C7FBE9E" w14:textId="77777777" w:rsidTr="0095592C">
        <w:trPr>
          <w:trHeight w:val="1796"/>
        </w:trPr>
        <w:tc>
          <w:tcPr>
            <w:tcW w:w="4253" w:type="dxa"/>
            <w:hideMark/>
          </w:tcPr>
          <w:p w14:paraId="370DEA02"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Karin Lang</w:t>
            </w:r>
          </w:p>
          <w:p w14:paraId="2BD719A9"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KOKI Group</w:t>
            </w:r>
          </w:p>
          <w:p w14:paraId="76002515"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proofErr w:type="spellStart"/>
            <w:r w:rsidRPr="001B5950">
              <w:rPr>
                <w:rFonts w:ascii="Arial" w:eastAsia="Times" w:hAnsi="Arial" w:cs="Arial"/>
                <w:kern w:val="0"/>
                <w:sz w:val="19"/>
                <w:szCs w:val="19"/>
                <w:lang w:eastAsia="de-DE"/>
                <w14:ligatures w14:val="none"/>
              </w:rPr>
              <w:t>Metabowerke</w:t>
            </w:r>
            <w:proofErr w:type="spellEnd"/>
            <w:r w:rsidRPr="001B5950">
              <w:rPr>
                <w:rFonts w:ascii="Arial" w:eastAsia="Times" w:hAnsi="Arial" w:cs="Arial"/>
                <w:kern w:val="0"/>
                <w:sz w:val="19"/>
                <w:szCs w:val="19"/>
                <w:lang w:eastAsia="de-DE"/>
                <w14:ligatures w14:val="none"/>
              </w:rPr>
              <w:t xml:space="preserve"> GmbH</w:t>
            </w:r>
          </w:p>
          <w:p w14:paraId="7E9B9BC6"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Metabo-Allee 1</w:t>
            </w:r>
          </w:p>
          <w:p w14:paraId="32B3F297"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72622 Nürtingen</w:t>
            </w:r>
          </w:p>
          <w:p w14:paraId="3C6E67D8"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Tel.: +49 (7022) 72-24 97</w:t>
            </w:r>
          </w:p>
          <w:p w14:paraId="72928CE7" w14:textId="77777777" w:rsidR="00C4596F" w:rsidRPr="001B5950" w:rsidRDefault="004E51AC"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hyperlink r:id="rId13" w:history="1">
              <w:r w:rsidR="00C4596F" w:rsidRPr="001B5950">
                <w:rPr>
                  <w:rFonts w:ascii="Arial" w:eastAsia="Times" w:hAnsi="Arial" w:cs="Arial"/>
                  <w:color w:val="666666"/>
                  <w:kern w:val="0"/>
                  <w:sz w:val="19"/>
                  <w:szCs w:val="19"/>
                  <w:u w:val="single"/>
                  <w:lang w:eastAsia="de-DE"/>
                  <w14:ligatures w14:val="none"/>
                </w:rPr>
                <w:t>klang@metabo.de</w:t>
              </w:r>
            </w:hyperlink>
          </w:p>
          <w:p w14:paraId="7B346609"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p>
        </w:tc>
        <w:tc>
          <w:tcPr>
            <w:tcW w:w="4795" w:type="dxa"/>
            <w:hideMark/>
          </w:tcPr>
          <w:p w14:paraId="243B6BAB"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val="en-US" w:eastAsia="de-DE"/>
                <w14:ligatures w14:val="none"/>
              </w:rPr>
            </w:pPr>
            <w:r w:rsidRPr="001B5950">
              <w:rPr>
                <w:rFonts w:ascii="Arial" w:eastAsia="Times" w:hAnsi="Arial" w:cs="Arial"/>
                <w:kern w:val="0"/>
                <w:sz w:val="19"/>
                <w:szCs w:val="19"/>
                <w:lang w:val="en-US" w:eastAsia="de-DE"/>
                <w14:ligatures w14:val="none"/>
              </w:rPr>
              <w:t xml:space="preserve">Hubert Heinz / Karin Birkel </w:t>
            </w:r>
          </w:p>
          <w:p w14:paraId="169E5777"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val="en-US" w:eastAsia="de-DE"/>
                <w14:ligatures w14:val="none"/>
              </w:rPr>
            </w:pPr>
            <w:r w:rsidRPr="001B5950">
              <w:rPr>
                <w:rFonts w:ascii="Arial" w:eastAsia="Times" w:hAnsi="Arial" w:cs="Arial"/>
                <w:kern w:val="0"/>
                <w:sz w:val="19"/>
                <w:szCs w:val="19"/>
                <w:lang w:val="en-US" w:eastAsia="de-DE"/>
                <w14:ligatures w14:val="none"/>
              </w:rPr>
              <w:t>Communication Consultants GmbH</w:t>
            </w:r>
          </w:p>
          <w:p w14:paraId="538E29A0"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Breitwiesenstr. 17</w:t>
            </w:r>
          </w:p>
          <w:p w14:paraId="0FDFBE36"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70565 Stuttgart</w:t>
            </w:r>
          </w:p>
          <w:p w14:paraId="1590E45A" w14:textId="77777777" w:rsidR="00C4596F" w:rsidRPr="001B5950" w:rsidRDefault="00C4596F" w:rsidP="0095592C">
            <w:pPr>
              <w:tabs>
                <w:tab w:val="left" w:pos="2977"/>
                <w:tab w:val="left" w:pos="6974"/>
                <w:tab w:val="right" w:pos="7230"/>
                <w:tab w:val="right" w:pos="9072"/>
              </w:tabs>
              <w:spacing w:after="0" w:line="240" w:lineRule="atLeast"/>
              <w:ind w:left="-105" w:right="1415"/>
              <w:rPr>
                <w:rFonts w:ascii="Arial" w:eastAsia="Times" w:hAnsi="Arial" w:cs="Arial"/>
                <w:kern w:val="0"/>
                <w:sz w:val="19"/>
                <w:szCs w:val="19"/>
                <w:lang w:eastAsia="de-DE"/>
                <w14:ligatures w14:val="none"/>
              </w:rPr>
            </w:pPr>
            <w:r w:rsidRPr="001B5950">
              <w:rPr>
                <w:rFonts w:ascii="Arial" w:eastAsia="Times" w:hAnsi="Arial" w:cs="Arial"/>
                <w:kern w:val="0"/>
                <w:sz w:val="19"/>
                <w:szCs w:val="19"/>
                <w:lang w:eastAsia="de-DE"/>
                <w14:ligatures w14:val="none"/>
              </w:rPr>
              <w:t xml:space="preserve">Telefon: +49 (711) 9 78 93-21 </w:t>
            </w:r>
          </w:p>
          <w:p w14:paraId="72951627" w14:textId="77777777" w:rsidR="00C4596F" w:rsidRPr="001B5950" w:rsidRDefault="004E51AC" w:rsidP="0095592C">
            <w:pPr>
              <w:tabs>
                <w:tab w:val="left" w:pos="2977"/>
                <w:tab w:val="left" w:pos="6974"/>
                <w:tab w:val="right" w:pos="7230"/>
                <w:tab w:val="right" w:pos="9072"/>
              </w:tabs>
              <w:spacing w:after="0" w:line="240" w:lineRule="atLeast"/>
              <w:ind w:left="-105" w:right="1415"/>
              <w:rPr>
                <w:rFonts w:ascii="Arial" w:eastAsia="Times" w:hAnsi="Arial" w:cs="Arial"/>
                <w:color w:val="666666"/>
                <w:kern w:val="0"/>
                <w:sz w:val="19"/>
                <w:szCs w:val="19"/>
                <w:u w:val="single"/>
                <w:lang w:eastAsia="de-DE"/>
                <w14:ligatures w14:val="none"/>
              </w:rPr>
            </w:pPr>
            <w:hyperlink r:id="rId14" w:history="1">
              <w:r w:rsidR="00C4596F" w:rsidRPr="001B5950">
                <w:rPr>
                  <w:rFonts w:ascii="Arial" w:eastAsia="Times" w:hAnsi="Arial" w:cs="Arial"/>
                  <w:color w:val="666666"/>
                  <w:kern w:val="0"/>
                  <w:sz w:val="19"/>
                  <w:szCs w:val="19"/>
                  <w:u w:val="single"/>
                  <w:lang w:eastAsia="de-DE"/>
                  <w14:ligatures w14:val="none"/>
                </w:rPr>
                <w:t>metabo@cc-stuttgart.de</w:t>
              </w:r>
            </w:hyperlink>
            <w:r w:rsidR="00C4596F" w:rsidRPr="001B5950">
              <w:rPr>
                <w:rFonts w:ascii="Arial" w:eastAsia="Times" w:hAnsi="Arial" w:cs="Arial"/>
                <w:kern w:val="0"/>
                <w:sz w:val="19"/>
                <w:szCs w:val="19"/>
                <w:lang w:eastAsia="de-DE"/>
                <w14:ligatures w14:val="none"/>
              </w:rPr>
              <w:t xml:space="preserve"> </w:t>
            </w:r>
          </w:p>
        </w:tc>
      </w:tr>
    </w:tbl>
    <w:p w14:paraId="2BC09555" w14:textId="77777777" w:rsidR="00C4596F" w:rsidRPr="001B5950" w:rsidRDefault="00C4596F" w:rsidP="00C4596F">
      <w:pPr>
        <w:spacing w:after="0" w:line="240" w:lineRule="auto"/>
        <w:ind w:right="1415"/>
        <w:rPr>
          <w:rFonts w:ascii="Arial" w:eastAsia="Times" w:hAnsi="Arial" w:cs="Arial"/>
          <w:kern w:val="0"/>
          <w:sz w:val="19"/>
          <w:szCs w:val="19"/>
          <w:lang w:eastAsia="de-DE"/>
          <w14:ligatures w14:val="none"/>
        </w:rPr>
      </w:pPr>
    </w:p>
    <w:p w14:paraId="162DA0DE" w14:textId="77777777" w:rsidR="00C4596F" w:rsidRPr="001B5950" w:rsidRDefault="00C4596F" w:rsidP="00C4596F">
      <w:pPr>
        <w:spacing w:after="0" w:line="240" w:lineRule="auto"/>
        <w:ind w:right="1415"/>
        <w:rPr>
          <w:rFonts w:ascii="Arial" w:eastAsia="Times" w:hAnsi="Arial" w:cs="Arial"/>
          <w:kern w:val="0"/>
          <w:sz w:val="19"/>
          <w:szCs w:val="19"/>
          <w:lang w:eastAsia="de-DE"/>
          <w14:ligatures w14:val="none"/>
        </w:rPr>
      </w:pPr>
    </w:p>
    <w:p w14:paraId="6F8126F5" w14:textId="77777777" w:rsidR="00C4596F" w:rsidRPr="001B5950" w:rsidRDefault="00C4596F" w:rsidP="00C4596F">
      <w:pPr>
        <w:pStyle w:val="Zitat"/>
        <w:rPr>
          <w:rFonts w:cs="Arial"/>
          <w:sz w:val="19"/>
          <w:szCs w:val="19"/>
        </w:rPr>
      </w:pPr>
    </w:p>
    <w:p w14:paraId="48C07BB1" w14:textId="77777777" w:rsidR="00C4596F" w:rsidRPr="001B5950" w:rsidRDefault="00C4596F" w:rsidP="00C4596F">
      <w:pPr>
        <w:spacing w:line="360" w:lineRule="auto"/>
        <w:rPr>
          <w:rFonts w:ascii="Arial" w:hAnsi="Arial" w:cs="Arial"/>
          <w:sz w:val="19"/>
          <w:szCs w:val="19"/>
          <w:lang w:eastAsia="de-DE"/>
        </w:rPr>
      </w:pPr>
    </w:p>
    <w:p w14:paraId="3E7E2957" w14:textId="0484E5BD" w:rsidR="00936D6E" w:rsidRDefault="00936D6E" w:rsidP="006126B0"/>
    <w:sectPr w:rsidR="00936D6E" w:rsidSect="00936D6E">
      <w:headerReference w:type="default" r:id="rId15"/>
      <w:footerReference w:type="default" r:id="rId16"/>
      <w:pgSz w:w="11906" w:h="16838" w:code="9"/>
      <w:pgMar w:top="2784" w:right="1418" w:bottom="907" w:left="1418" w:header="709" w:footer="53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793E8B" w14:textId="77777777" w:rsidR="00D349BA" w:rsidRDefault="00D349BA" w:rsidP="00BD763E">
      <w:r>
        <w:separator/>
      </w:r>
    </w:p>
  </w:endnote>
  <w:endnote w:type="continuationSeparator" w:id="0">
    <w:p w14:paraId="0C2FCCC3" w14:textId="77777777" w:rsidR="00D349BA" w:rsidRDefault="00D349BA" w:rsidP="00BD76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etabo Sans">
    <w:panose1 w:val="020B0503020204020204"/>
    <w:charset w:val="00"/>
    <w:family w:val="swiss"/>
    <w:pitch w:val="variable"/>
    <w:sig w:usb0="A10002FF" w:usb1="5200E47B" w:usb2="0000002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921D4" w14:textId="77777777" w:rsidR="001656D1" w:rsidRDefault="001656D1" w:rsidP="001656D1">
    <w:pPr>
      <w:pStyle w:val="Pagina"/>
    </w:pPr>
    <w:r w:rsidRPr="004D1E82">
      <w:t xml:space="preserve">Seite </w:t>
    </w:r>
    <w:r>
      <w:fldChar w:fldCharType="begin"/>
    </w:r>
    <w:r>
      <w:instrText xml:space="preserve"> PAGE  \* Arabic  \* MERGEFORMAT </w:instrText>
    </w:r>
    <w:r>
      <w:fldChar w:fldCharType="separate"/>
    </w:r>
    <w:r>
      <w:t>1</w:t>
    </w:r>
    <w:r>
      <w:fldChar w:fldCharType="end"/>
    </w:r>
    <w:r w:rsidRPr="004D1E82">
      <w:t xml:space="preserve"> von </w:t>
    </w:r>
    <w:fldSimple w:instr=" NUMPAGES  \* Arabic  \* MERGEFORMAT ">
      <w:r>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8A8F17" w14:textId="77777777" w:rsidR="00D349BA" w:rsidRDefault="00D349BA" w:rsidP="00BD763E">
      <w:r>
        <w:separator/>
      </w:r>
    </w:p>
  </w:footnote>
  <w:footnote w:type="continuationSeparator" w:id="0">
    <w:p w14:paraId="4DD435D4" w14:textId="77777777" w:rsidR="00D349BA" w:rsidRDefault="00D349BA" w:rsidP="00BD76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DDE457" w14:textId="77777777" w:rsidR="00BD763E" w:rsidRDefault="00285C60">
    <w:pPr>
      <w:pStyle w:val="Kopfzeile"/>
    </w:pPr>
    <w:r>
      <w:rPr>
        <w:noProof/>
        <w:lang w:eastAsia="de-DE"/>
      </w:rPr>
      <w:drawing>
        <wp:anchor distT="0" distB="0" distL="114300" distR="114300" simplePos="0" relativeHeight="251701248" behindDoc="0" locked="1" layoutInCell="1" allowOverlap="1" wp14:anchorId="08579F83" wp14:editId="248F075C">
          <wp:simplePos x="0" y="0"/>
          <wp:positionH relativeFrom="page">
            <wp:posOffset>4500880</wp:posOffset>
          </wp:positionH>
          <wp:positionV relativeFrom="page">
            <wp:posOffset>583565</wp:posOffset>
          </wp:positionV>
          <wp:extent cx="2160000" cy="435600"/>
          <wp:effectExtent l="0" t="0" r="0" b="3175"/>
          <wp:wrapNone/>
          <wp:docPr id="153469196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266194" name="Graphic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2160000" cy="43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121986"/>
    <w:multiLevelType w:val="hybridMultilevel"/>
    <w:tmpl w:val="9D6494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61368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49BA"/>
    <w:rsid w:val="00044A27"/>
    <w:rsid w:val="00082F0A"/>
    <w:rsid w:val="000A0C0B"/>
    <w:rsid w:val="000D299A"/>
    <w:rsid w:val="000F53CB"/>
    <w:rsid w:val="001012F6"/>
    <w:rsid w:val="001106E6"/>
    <w:rsid w:val="00114917"/>
    <w:rsid w:val="0016428B"/>
    <w:rsid w:val="001656D1"/>
    <w:rsid w:val="001E11D7"/>
    <w:rsid w:val="001F1F4E"/>
    <w:rsid w:val="0022770C"/>
    <w:rsid w:val="0024185F"/>
    <w:rsid w:val="00262CDE"/>
    <w:rsid w:val="00282442"/>
    <w:rsid w:val="00285C60"/>
    <w:rsid w:val="0029528F"/>
    <w:rsid w:val="002F44CB"/>
    <w:rsid w:val="00360750"/>
    <w:rsid w:val="0036252C"/>
    <w:rsid w:val="00440D3D"/>
    <w:rsid w:val="00441C0B"/>
    <w:rsid w:val="00445C24"/>
    <w:rsid w:val="004860A3"/>
    <w:rsid w:val="004A598A"/>
    <w:rsid w:val="004B2FF1"/>
    <w:rsid w:val="004B721C"/>
    <w:rsid w:val="004C7175"/>
    <w:rsid w:val="004D1E82"/>
    <w:rsid w:val="004E51AC"/>
    <w:rsid w:val="005561D9"/>
    <w:rsid w:val="0058498E"/>
    <w:rsid w:val="00586AF1"/>
    <w:rsid w:val="00592DE3"/>
    <w:rsid w:val="005B6589"/>
    <w:rsid w:val="00601C79"/>
    <w:rsid w:val="006126B0"/>
    <w:rsid w:val="006269B2"/>
    <w:rsid w:val="006344BD"/>
    <w:rsid w:val="0064298E"/>
    <w:rsid w:val="0064501C"/>
    <w:rsid w:val="00646F2A"/>
    <w:rsid w:val="006709D7"/>
    <w:rsid w:val="006810F0"/>
    <w:rsid w:val="006C40A3"/>
    <w:rsid w:val="006C491D"/>
    <w:rsid w:val="006F52BE"/>
    <w:rsid w:val="00717D26"/>
    <w:rsid w:val="00723170"/>
    <w:rsid w:val="007C5B67"/>
    <w:rsid w:val="007E77C0"/>
    <w:rsid w:val="007F3AAA"/>
    <w:rsid w:val="00814C04"/>
    <w:rsid w:val="00815E6C"/>
    <w:rsid w:val="00864072"/>
    <w:rsid w:val="00877A64"/>
    <w:rsid w:val="008C539B"/>
    <w:rsid w:val="008F462B"/>
    <w:rsid w:val="00920400"/>
    <w:rsid w:val="00936D6E"/>
    <w:rsid w:val="0096015C"/>
    <w:rsid w:val="00993DF7"/>
    <w:rsid w:val="00A5030D"/>
    <w:rsid w:val="00AA795B"/>
    <w:rsid w:val="00AC1A4C"/>
    <w:rsid w:val="00B10F7A"/>
    <w:rsid w:val="00B91E60"/>
    <w:rsid w:val="00BD24DF"/>
    <w:rsid w:val="00BD763E"/>
    <w:rsid w:val="00C4596F"/>
    <w:rsid w:val="00C52271"/>
    <w:rsid w:val="00C91060"/>
    <w:rsid w:val="00D349BA"/>
    <w:rsid w:val="00D35232"/>
    <w:rsid w:val="00D3768E"/>
    <w:rsid w:val="00DB3CDA"/>
    <w:rsid w:val="00E62CAA"/>
    <w:rsid w:val="00E7113D"/>
    <w:rsid w:val="00E7529E"/>
    <w:rsid w:val="00E75864"/>
    <w:rsid w:val="00E972CF"/>
    <w:rsid w:val="00EA6AED"/>
    <w:rsid w:val="00EA7C8D"/>
    <w:rsid w:val="00EF5AD1"/>
    <w:rsid w:val="00F151E1"/>
    <w:rsid w:val="00F328C1"/>
    <w:rsid w:val="00F35F75"/>
    <w:rsid w:val="00F41F59"/>
    <w:rsid w:val="00F72028"/>
    <w:rsid w:val="00F8566D"/>
    <w:rsid w:val="00FC6C7F"/>
    <w:rsid w:val="00FE7AD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4BC19A"/>
  <w15:chartTrackingRefBased/>
  <w15:docId w15:val="{8234752E-4056-4D5C-A83E-12F62A8E36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ajorHAnsi" w:eastAsiaTheme="minorHAnsi" w:hAnsiTheme="majorHAnsi" w:cstheme="minorBidi"/>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uiPriority="9"/>
    <w:lsdException w:name="heading 3" w:uiPriority="9"/>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ßtext"/>
    <w:qFormat/>
    <w:rsid w:val="00C4596F"/>
    <w:pPr>
      <w:spacing w:after="160" w:line="259" w:lineRule="auto"/>
    </w:pPr>
    <w:rPr>
      <w:rFonts w:asciiTheme="minorHAnsi" w:hAnsiTheme="minorHAnsi"/>
      <w:kern w:val="2"/>
      <w:sz w:val="22"/>
      <w:szCs w:val="22"/>
      <w14:ligatures w14:val="standardContextual"/>
    </w:rPr>
  </w:style>
  <w:style w:type="paragraph" w:styleId="berschrift1">
    <w:name w:val="heading 1"/>
    <w:basedOn w:val="Standard"/>
    <w:next w:val="Standard"/>
    <w:link w:val="berschrift1Zchn"/>
    <w:uiPriority w:val="9"/>
    <w:unhideWhenUsed/>
    <w:rsid w:val="006126B0"/>
    <w:pPr>
      <w:keepNext/>
      <w:keepLines/>
      <w:spacing w:before="233"/>
      <w:outlineLvl w:val="0"/>
    </w:pPr>
    <w:rPr>
      <w:rFonts w:eastAsiaTheme="majorEastAsia" w:cstheme="majorBidi"/>
      <w:b/>
      <w:szCs w:val="32"/>
    </w:rPr>
  </w:style>
  <w:style w:type="paragraph" w:styleId="berschrift2">
    <w:name w:val="heading 2"/>
    <w:basedOn w:val="Standard"/>
    <w:next w:val="Standard"/>
    <w:link w:val="berschrift2Zchn"/>
    <w:uiPriority w:val="9"/>
    <w:unhideWhenUsed/>
    <w:rsid w:val="006126B0"/>
    <w:pPr>
      <w:keepNext/>
      <w:keepLines/>
      <w:outlineLvl w:val="1"/>
    </w:pPr>
    <w:rPr>
      <w:rFonts w:eastAsiaTheme="majorEastAsia" w:cstheme="majorBidi"/>
      <w:b/>
      <w:szCs w:val="26"/>
    </w:rPr>
  </w:style>
  <w:style w:type="paragraph" w:styleId="berschrift3">
    <w:name w:val="heading 3"/>
    <w:basedOn w:val="Standard"/>
    <w:next w:val="Standard"/>
    <w:link w:val="berschrift3Zchn"/>
    <w:uiPriority w:val="9"/>
    <w:unhideWhenUsed/>
    <w:rsid w:val="006126B0"/>
    <w:pPr>
      <w:keepNext/>
      <w:keepLines/>
      <w:outlineLvl w:val="2"/>
    </w:pPr>
    <w:rPr>
      <w:rFonts w:eastAsiaTheme="majorEastAsia" w:cstheme="majorBidi"/>
      <w:i/>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rsid w:val="00601C79"/>
    <w:pPr>
      <w:tabs>
        <w:tab w:val="center" w:pos="4536"/>
        <w:tab w:val="right" w:pos="9072"/>
      </w:tabs>
    </w:pPr>
    <w:rPr>
      <w:sz w:val="12"/>
    </w:rPr>
  </w:style>
  <w:style w:type="character" w:customStyle="1" w:styleId="KopfzeileZchn">
    <w:name w:val="Kopfzeile Zchn"/>
    <w:basedOn w:val="Absatz-Standardschriftart"/>
    <w:link w:val="Kopfzeile"/>
    <w:uiPriority w:val="99"/>
    <w:semiHidden/>
    <w:rsid w:val="006126B0"/>
    <w:rPr>
      <w:color w:val="FF0000"/>
      <w:kern w:val="4"/>
      <w:sz w:val="12"/>
    </w:rPr>
  </w:style>
  <w:style w:type="paragraph" w:styleId="Fuzeile">
    <w:name w:val="footer"/>
    <w:basedOn w:val="Standard"/>
    <w:link w:val="FuzeileZchn"/>
    <w:uiPriority w:val="99"/>
    <w:semiHidden/>
    <w:rsid w:val="00723170"/>
    <w:pPr>
      <w:tabs>
        <w:tab w:val="center" w:pos="4536"/>
        <w:tab w:val="right" w:pos="9072"/>
      </w:tabs>
      <w:spacing w:line="245" w:lineRule="auto"/>
    </w:pPr>
    <w:rPr>
      <w:sz w:val="13"/>
    </w:rPr>
  </w:style>
  <w:style w:type="character" w:customStyle="1" w:styleId="FuzeileZchn">
    <w:name w:val="Fußzeile Zchn"/>
    <w:basedOn w:val="Absatz-Standardschriftart"/>
    <w:link w:val="Fuzeile"/>
    <w:uiPriority w:val="99"/>
    <w:semiHidden/>
    <w:rsid w:val="006126B0"/>
    <w:rPr>
      <w:color w:val="FF0000"/>
      <w:kern w:val="4"/>
      <w:sz w:val="13"/>
    </w:rPr>
  </w:style>
  <w:style w:type="table" w:styleId="Tabellenraster">
    <w:name w:val="Table Grid"/>
    <w:basedOn w:val="NormaleTabelle"/>
    <w:rsid w:val="006F52BE"/>
    <w:pPr>
      <w:spacing w:line="240" w:lineRule="atLeast"/>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DB3CDA"/>
    <w:rPr>
      <w:rFonts w:eastAsiaTheme="majorEastAsia" w:cstheme="majorBidi"/>
      <w:b/>
      <w:color w:val="FF0000"/>
      <w:kern w:val="4"/>
      <w:sz w:val="22"/>
      <w:szCs w:val="32"/>
    </w:rPr>
  </w:style>
  <w:style w:type="character" w:customStyle="1" w:styleId="berschrift2Zchn">
    <w:name w:val="Überschrift 2 Zchn"/>
    <w:basedOn w:val="Absatz-Standardschriftart"/>
    <w:link w:val="berschrift2"/>
    <w:uiPriority w:val="9"/>
    <w:rsid w:val="00DB3CDA"/>
    <w:rPr>
      <w:rFonts w:eastAsiaTheme="majorEastAsia" w:cstheme="majorBidi"/>
      <w:b/>
      <w:color w:val="FF0000"/>
      <w:kern w:val="4"/>
      <w:sz w:val="22"/>
      <w:szCs w:val="26"/>
    </w:rPr>
  </w:style>
  <w:style w:type="character" w:customStyle="1" w:styleId="berschrift3Zchn">
    <w:name w:val="Überschrift 3 Zchn"/>
    <w:basedOn w:val="Absatz-Standardschriftart"/>
    <w:link w:val="berschrift3"/>
    <w:uiPriority w:val="9"/>
    <w:rsid w:val="00DB3CDA"/>
    <w:rPr>
      <w:rFonts w:eastAsiaTheme="majorEastAsia" w:cstheme="majorBidi"/>
      <w:i/>
      <w:color w:val="FF0000"/>
      <w:kern w:val="4"/>
      <w:sz w:val="22"/>
      <w:szCs w:val="24"/>
    </w:rPr>
  </w:style>
  <w:style w:type="paragraph" w:customStyle="1" w:styleId="Pagina">
    <w:name w:val="Pagina"/>
    <w:basedOn w:val="Standard"/>
    <w:semiHidden/>
    <w:qFormat/>
    <w:rsid w:val="00601C79"/>
    <w:pPr>
      <w:spacing w:line="240" w:lineRule="auto"/>
      <w:jc w:val="right"/>
    </w:pPr>
    <w:rPr>
      <w:sz w:val="13"/>
    </w:rPr>
  </w:style>
  <w:style w:type="paragraph" w:customStyle="1" w:styleId="Letterline">
    <w:name w:val="Letterline"/>
    <w:basedOn w:val="Kopfzeile"/>
    <w:semiHidden/>
    <w:qFormat/>
    <w:rsid w:val="00282442"/>
    <w:pPr>
      <w:spacing w:before="2100" w:after="362"/>
    </w:pPr>
  </w:style>
  <w:style w:type="paragraph" w:customStyle="1" w:styleId="Datum1">
    <w:name w:val="Datum1"/>
    <w:basedOn w:val="Standard"/>
    <w:semiHidden/>
    <w:qFormat/>
    <w:rsid w:val="002F44CB"/>
    <w:pPr>
      <w:jc w:val="right"/>
    </w:pPr>
  </w:style>
  <w:style w:type="character" w:styleId="Platzhaltertext">
    <w:name w:val="Placeholder Text"/>
    <w:basedOn w:val="Absatz-Standardschriftart"/>
    <w:uiPriority w:val="99"/>
    <w:semiHidden/>
    <w:rsid w:val="00044A27"/>
    <w:rPr>
      <w:color w:val="666666"/>
    </w:rPr>
  </w:style>
  <w:style w:type="paragraph" w:customStyle="1" w:styleId="blank">
    <w:name w:val="blank"/>
    <w:basedOn w:val="Standard"/>
    <w:semiHidden/>
    <w:qFormat/>
    <w:rsid w:val="00717D26"/>
    <w:pPr>
      <w:spacing w:line="24" w:lineRule="auto"/>
    </w:pPr>
    <w:rPr>
      <w:color w:val="FFFFFF"/>
      <w:sz w:val="2"/>
      <w:szCs w:val="2"/>
    </w:rPr>
  </w:style>
  <w:style w:type="character" w:styleId="Hyperlink">
    <w:name w:val="Hyperlink"/>
    <w:rsid w:val="00C4596F"/>
    <w:rPr>
      <w:color w:val="666666"/>
      <w:u w:val="single"/>
    </w:rPr>
  </w:style>
  <w:style w:type="paragraph" w:styleId="Zitat">
    <w:name w:val="Quote"/>
    <w:aliases w:val="Abbinder Fett"/>
    <w:basedOn w:val="Standard"/>
    <w:next w:val="Standard"/>
    <w:link w:val="ZitatZchn"/>
    <w:uiPriority w:val="29"/>
    <w:qFormat/>
    <w:rsid w:val="00C4596F"/>
    <w:pPr>
      <w:spacing w:after="0" w:line="360" w:lineRule="auto"/>
    </w:pPr>
    <w:rPr>
      <w:rFonts w:ascii="Arial" w:eastAsia="Times" w:hAnsi="Arial" w:cs="Times New Roman"/>
      <w:b/>
      <w:kern w:val="0"/>
      <w:sz w:val="18"/>
      <w:szCs w:val="18"/>
      <w:lang w:eastAsia="de-DE"/>
      <w14:ligatures w14:val="none"/>
    </w:rPr>
  </w:style>
  <w:style w:type="character" w:customStyle="1" w:styleId="ZitatZchn">
    <w:name w:val="Zitat Zchn"/>
    <w:aliases w:val="Abbinder Fett Zchn"/>
    <w:basedOn w:val="Absatz-Standardschriftart"/>
    <w:link w:val="Zitat"/>
    <w:uiPriority w:val="29"/>
    <w:rsid w:val="00C4596F"/>
    <w:rPr>
      <w:rFonts w:ascii="Arial" w:eastAsia="Times" w:hAnsi="Arial" w:cs="Times New Roman"/>
      <w:b/>
      <w:sz w:val="18"/>
      <w:szCs w:val="18"/>
      <w:lang w:eastAsia="de-DE"/>
    </w:rPr>
  </w:style>
  <w:style w:type="paragraph" w:styleId="Listenabsatz">
    <w:name w:val="List Paragraph"/>
    <w:basedOn w:val="Standard"/>
    <w:uiPriority w:val="34"/>
    <w:qFormat/>
    <w:rsid w:val="00C4596F"/>
    <w:pPr>
      <w:spacing w:after="0" w:line="240" w:lineRule="auto"/>
      <w:ind w:left="720"/>
      <w:contextualSpacing/>
    </w:pPr>
    <w:rPr>
      <w:rFonts w:ascii="Helvetica" w:eastAsia="Times" w:hAnsi="Helvetica" w:cs="Times New Roman"/>
      <w:kern w:val="0"/>
      <w:szCs w:val="20"/>
      <w:lang w:eastAsia="de-DE"/>
      <w14:ligatures w14:val="none"/>
    </w:rPr>
  </w:style>
  <w:style w:type="paragraph" w:styleId="StandardWeb">
    <w:name w:val="Normal (Web)"/>
    <w:basedOn w:val="Standard"/>
    <w:uiPriority w:val="99"/>
    <w:semiHidden/>
    <w:unhideWhenUsed/>
    <w:rsid w:val="00C4596F"/>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klang@metabo.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koki-holdings.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etabo.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metabo@cc-stuttgart.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I:\Marketing\Corporate%20Marketing\_Intranet\2024\2418_Marken\Metabo\Word\Metabo_Word-Template_Blanco_07.2024_German.dotx" TargetMode="External"/></Relationships>
</file>

<file path=word/theme/theme1.xml><?xml version="1.0" encoding="utf-8"?>
<a:theme xmlns:a="http://schemas.openxmlformats.org/drawingml/2006/main" name="Office">
  <a:themeElements>
    <a:clrScheme name="Metabo Colors Word">
      <a:dk1>
        <a:srgbClr val="000000"/>
      </a:dk1>
      <a:lt1>
        <a:sysClr val="window" lastClr="FFFFFF"/>
      </a:lt1>
      <a:dk2>
        <a:srgbClr val="09332D"/>
      </a:dk2>
      <a:lt2>
        <a:srgbClr val="FFFFFF"/>
      </a:lt2>
      <a:accent1>
        <a:srgbClr val="15433D"/>
      </a:accent1>
      <a:accent2>
        <a:srgbClr val="1A947D"/>
      </a:accent2>
      <a:accent3>
        <a:srgbClr val="E81A39"/>
      </a:accent3>
      <a:accent4>
        <a:srgbClr val="3062AE"/>
      </a:accent4>
      <a:accent5>
        <a:srgbClr val="4FA9D9"/>
      </a:accent5>
      <a:accent6>
        <a:srgbClr val="79C367"/>
      </a:accent6>
      <a:hlink>
        <a:srgbClr val="0563C1"/>
      </a:hlink>
      <a:folHlink>
        <a:srgbClr val="954F72"/>
      </a:folHlink>
    </a:clrScheme>
    <a:fontScheme name="Metabo Fonts Word">
      <a:majorFont>
        <a:latin typeface="Metabo Sans"/>
        <a:ea typeface=""/>
        <a:cs typeface=""/>
      </a:majorFont>
      <a:minorFont>
        <a:latin typeface="Metabo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15000"/>
          </a:schemeClr>
        </a:lnRef>
        <a:fillRef idx="1">
          <a:schemeClr val="accent1"/>
        </a:fillRef>
        <a:effectRef idx="0">
          <a:schemeClr val="accent1"/>
        </a:effectRef>
        <a:fontRef idx="minor">
          <a:schemeClr val="lt1"/>
        </a:fontRef>
      </a:style>
    </a:spDef>
    <a:lnDef>
      <a:spPr bwMode="auto">
        <a:noFill/>
        <a:ln w="12700">
          <a:solidFill>
            <a:schemeClr val="accent1"/>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B89F6-F71C-4A91-834D-EAAF8A0130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Metabo_Word-Template_Blanco_07.2024_German</Template>
  <TotalTime>0</TotalTime>
  <Pages>4</Pages>
  <Words>774</Words>
  <Characters>4882</Characters>
  <Application>Microsoft Office Word</Application>
  <DocSecurity>0</DocSecurity>
  <Lines>40</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Dokumenttitel</vt:lpstr>
      <vt:lpstr>Dokumenttitel</vt:lpstr>
    </vt:vector>
  </TitlesOfParts>
  <Company>Metabowerke GmbH</Company>
  <LinksUpToDate>false</LinksUpToDate>
  <CharactersWithSpaces>5645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Lang, Karin</dc:creator>
  <cp:keywords/>
  <dc:description/>
  <cp:lastModifiedBy>Lang, Karin</cp:lastModifiedBy>
  <cp:revision>4</cp:revision>
  <cp:lastPrinted>2024-06-24T12:04:00Z</cp:lastPrinted>
  <dcterms:created xsi:type="dcterms:W3CDTF">2024-08-23T14:49:00Z</dcterms:created>
  <dcterms:modified xsi:type="dcterms:W3CDTF">2024-08-23T15:00:00Z</dcterms:modified>
  <cp:version>1.0.1</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rstellt von">
    <vt:lpwstr>Agentur</vt:lpwstr>
  </property>
  <property fmtid="{D5CDD505-2E9C-101B-9397-08002B2CF9AE}" pid="3" name="Erstellt am">
    <vt:lpwstr>2021-00-00</vt:lpwstr>
  </property>
  <property fmtid="{D5CDD505-2E9C-101B-9397-08002B2CF9AE}" pid="4" name="Bearbeiter">
    <vt:lpwstr>gadamovich · office implementation</vt:lpwstr>
  </property>
  <property fmtid="{D5CDD505-2E9C-101B-9397-08002B2CF9AE}" pid="5" name="Version">
    <vt:lpwstr>1.0.0</vt:lpwstr>
  </property>
  <property fmtid="{D5CDD505-2E9C-101B-9397-08002B2CF9AE}" pid="6" name="Version vom">
    <vt:lpwstr>2021-00-00</vt:lpwstr>
  </property>
</Properties>
</file>